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Default="006A5830" w:rsidP="00474DB4">
      <w:pPr>
        <w:jc w:val="left"/>
        <w:rPr>
          <w:rFonts w:asciiTheme="majorHAnsi" w:hAnsiTheme="majorHAnsi"/>
          <w:sz w:val="24"/>
          <w:szCs w:val="24"/>
        </w:rPr>
      </w:pPr>
    </w:p>
    <w:p w:rsidR="00892B04" w:rsidRDefault="00892B04" w:rsidP="00474DB4">
      <w:pPr>
        <w:jc w:val="left"/>
        <w:rPr>
          <w:rFonts w:asciiTheme="majorHAnsi" w:hAnsiTheme="majorHAnsi"/>
          <w:b/>
          <w:sz w:val="24"/>
          <w:szCs w:val="24"/>
        </w:rPr>
      </w:pPr>
      <w:r w:rsidRPr="00892B04">
        <w:rPr>
          <w:rFonts w:asciiTheme="majorHAnsi" w:hAnsiTheme="majorHAnsi"/>
          <w:b/>
          <w:sz w:val="24"/>
          <w:szCs w:val="24"/>
        </w:rPr>
        <w:t xml:space="preserve">     </w:t>
      </w:r>
    </w:p>
    <w:p w:rsidR="00B0400B" w:rsidRDefault="000D57FA" w:rsidP="002640A8">
      <w:pPr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Junta de Gobierno aprueba una sub</w:t>
      </w:r>
      <w:r w:rsidR="004A51EE">
        <w:rPr>
          <w:rFonts w:asciiTheme="majorHAnsi" w:hAnsiTheme="majorHAnsi"/>
          <w:b/>
          <w:sz w:val="24"/>
          <w:szCs w:val="24"/>
        </w:rPr>
        <w:t>vención de 120.000 euros para la Casa Malva</w:t>
      </w:r>
    </w:p>
    <w:p w:rsidR="00E17DD3" w:rsidRPr="00E17DD3" w:rsidRDefault="00E17DD3" w:rsidP="00E17DD3">
      <w:pPr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556523" w:rsidRDefault="00C91EB8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Junta de Gobierno</w:t>
      </w:r>
      <w:r w:rsidR="000D57FA">
        <w:rPr>
          <w:rFonts w:asciiTheme="majorHAnsi" w:hAnsiTheme="majorHAnsi"/>
          <w:sz w:val="24"/>
          <w:szCs w:val="24"/>
        </w:rPr>
        <w:t xml:space="preserve">, reunida en sesión ordinaria  </w:t>
      </w:r>
      <w:r>
        <w:rPr>
          <w:rFonts w:asciiTheme="majorHAnsi" w:hAnsiTheme="majorHAnsi"/>
          <w:sz w:val="24"/>
          <w:szCs w:val="24"/>
        </w:rPr>
        <w:t>esta mañana</w:t>
      </w:r>
      <w:r w:rsidR="000D57F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ha aprobado</w:t>
      </w:r>
      <w:r w:rsidR="000D57FA">
        <w:rPr>
          <w:rFonts w:asciiTheme="majorHAnsi" w:hAnsiTheme="majorHAnsi"/>
          <w:sz w:val="24"/>
          <w:szCs w:val="24"/>
        </w:rPr>
        <w:t xml:space="preserve"> la</w:t>
      </w:r>
      <w:r w:rsidR="004A51EE">
        <w:rPr>
          <w:rFonts w:asciiTheme="majorHAnsi" w:hAnsiTheme="majorHAnsi"/>
          <w:sz w:val="24"/>
          <w:szCs w:val="24"/>
        </w:rPr>
        <w:t xml:space="preserve"> suscripción del convenio con Cruz Roja Española en Asturias, a través de la Fundación Municipal de Servicios Sociales, por el que se le concede una subvención de 120.000 euros a la Casa Malva, equipamiento integrado en </w:t>
      </w:r>
      <w:r w:rsidR="000D57FA">
        <w:rPr>
          <w:rFonts w:asciiTheme="majorHAnsi" w:hAnsiTheme="majorHAnsi"/>
          <w:sz w:val="24"/>
          <w:szCs w:val="24"/>
        </w:rPr>
        <w:t>la Red de Casas de Acogida del Princip</w:t>
      </w:r>
      <w:r w:rsidR="004A51EE">
        <w:rPr>
          <w:rFonts w:asciiTheme="majorHAnsi" w:hAnsiTheme="majorHAnsi"/>
          <w:sz w:val="24"/>
          <w:szCs w:val="24"/>
        </w:rPr>
        <w:t>ado de Asturias, para este año 2020.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41A85" w:rsidRDefault="00341A85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341A85" w:rsidRDefault="00341A85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Asimismo se han aprobado subvenciones para asociaciones y colectivos de mujeres del concejo, por un importe total de 42.578’19 euros, con el objeto de facilitar la realización de proyectos dirigidos a promover la igualdad real y efectiva de las mujeres y combatir la violencia ejercida contra ellas. </w:t>
      </w:r>
    </w:p>
    <w:p w:rsidR="00A51BE2" w:rsidRDefault="00A51BE2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0D57FA" w:rsidRDefault="00341A85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 otro lado, el Gobierno Municipal </w:t>
      </w:r>
      <w:r w:rsidR="004A51EE">
        <w:rPr>
          <w:rFonts w:asciiTheme="majorHAnsi" w:hAnsiTheme="majorHAnsi"/>
          <w:sz w:val="24"/>
          <w:szCs w:val="24"/>
        </w:rPr>
        <w:t xml:space="preserve">ha dado luz verde a las bases para la selección de personal </w:t>
      </w:r>
      <w:r w:rsidR="00F84475">
        <w:rPr>
          <w:rFonts w:asciiTheme="majorHAnsi" w:hAnsiTheme="majorHAnsi"/>
          <w:sz w:val="24"/>
          <w:szCs w:val="24"/>
        </w:rPr>
        <w:t>experto</w:t>
      </w:r>
      <w:r w:rsidR="004A51EE">
        <w:rPr>
          <w:rFonts w:asciiTheme="majorHAnsi" w:hAnsiTheme="majorHAnsi"/>
          <w:sz w:val="24"/>
          <w:szCs w:val="24"/>
        </w:rPr>
        <w:t xml:space="preserve"> de seis proyectos del programa ‘Joven Ocúpate’, que el Servicio Público de Empleo del Principado de Asturias ha aprobado al Ayuntamiento de Gijón.</w:t>
      </w:r>
    </w:p>
    <w:p w:rsidR="004A51EE" w:rsidRDefault="004A51EE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4A51EE" w:rsidRDefault="004A51EE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proyectos aprobados, cada uno de ellos con una financiación de 52.030’08</w:t>
      </w:r>
      <w:r w:rsidR="00677FFC">
        <w:rPr>
          <w:rFonts w:asciiTheme="majorHAnsi" w:hAnsiTheme="majorHAnsi"/>
          <w:sz w:val="24"/>
          <w:szCs w:val="24"/>
        </w:rPr>
        <w:t xml:space="preserve"> euros, se refieren a seis certificados de profesionalidad nivel 1:</w:t>
      </w:r>
    </w:p>
    <w:p w:rsidR="00677FFC" w:rsidRDefault="00677FFC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677FFC" w:rsidRDefault="00677FFC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Actividades auxiliares, viveros, jardines y centros de jardinería</w:t>
      </w:r>
    </w:p>
    <w:p w:rsidR="00677FFC" w:rsidRDefault="00677FFC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Operaciones auxiliares de albañilería de fábricas y cubiertas</w:t>
      </w:r>
    </w:p>
    <w:p w:rsidR="00677FFC" w:rsidRDefault="00677FFC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Limpieza en espacios abiertos e instalaciones industriales</w:t>
      </w:r>
    </w:p>
    <w:p w:rsidR="00677FFC" w:rsidRDefault="00677FFC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Limpieza de superficies y mobiliario en edificios y locales</w:t>
      </w:r>
    </w:p>
    <w:p w:rsidR="00677FFC" w:rsidRDefault="00677FFC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Operaciones auxiliares de servicios administrativos y generales</w:t>
      </w:r>
    </w:p>
    <w:p w:rsidR="00341A85" w:rsidRDefault="00341A85" w:rsidP="00677FFC">
      <w:pPr>
        <w:pStyle w:val="Prrafodelista"/>
        <w:numPr>
          <w:ilvl w:val="0"/>
          <w:numId w:val="4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Trabajos de carpintería y mueble</w:t>
      </w:r>
    </w:p>
    <w:p w:rsidR="00341A85" w:rsidRDefault="00341A8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84475" w:rsidRDefault="00F8447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84475" w:rsidRDefault="00F8447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84475" w:rsidRDefault="00F8447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84475" w:rsidRDefault="00F8447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84475" w:rsidRDefault="00F8447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341A85" w:rsidRPr="00341A85" w:rsidRDefault="00341A85" w:rsidP="00341A85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puesta en marcha de estos proyectos supone una oportunidad de formación y empleo para 48 personas de edades comprendidas entre los 16 y los 29 años. Tendrán una duración de  nueve meses, durante los cuales las personas estarán contratadas en</w:t>
      </w:r>
      <w:r w:rsidR="00F844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la modalidad de contrato para la formación y el aprendizaje por el Ayuntamiento de Gijón. Las bases de selección están disponibles e la web municipal </w:t>
      </w:r>
      <w:hyperlink r:id="rId8" w:history="1">
        <w:r w:rsidRPr="00474484">
          <w:rPr>
            <w:rStyle w:val="Hipervnculo"/>
            <w:rFonts w:asciiTheme="majorHAnsi" w:hAnsiTheme="majorHAnsi"/>
            <w:sz w:val="24"/>
            <w:szCs w:val="24"/>
          </w:rPr>
          <w:t>www.gijon.es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0D57FA" w:rsidRDefault="000D57FA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0D57FA" w:rsidRDefault="00F84475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Junta de Gobierno ha aprobado también la ampliación hasta el 16 de julio de 2022 (22 meses) de la concesión para la instalación, conservación y explotación de soportes informativos, marquesinas y demás elementos urbanos de uso público, que gestiona la empresa JC </w:t>
      </w:r>
      <w:proofErr w:type="spellStart"/>
      <w:r>
        <w:rPr>
          <w:rFonts w:asciiTheme="majorHAnsi" w:hAnsiTheme="majorHAnsi"/>
          <w:sz w:val="24"/>
          <w:szCs w:val="24"/>
        </w:rPr>
        <w:t>Decaux</w:t>
      </w:r>
      <w:proofErr w:type="spellEnd"/>
      <w:r>
        <w:rPr>
          <w:rFonts w:asciiTheme="majorHAnsi" w:hAnsiTheme="majorHAnsi"/>
          <w:sz w:val="24"/>
          <w:szCs w:val="24"/>
        </w:rPr>
        <w:t>. El objetivo de esta ampliación es reequilibrar el contrato par compensar las pérdidas derivadas del Estado de Alarma.</w:t>
      </w:r>
    </w:p>
    <w:p w:rsidR="000D57FA" w:rsidRDefault="000D57FA" w:rsidP="00A51BE2">
      <w:pPr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A51BE2" w:rsidRDefault="00F84475" w:rsidP="00A51BE2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t xml:space="preserve">Por último se </w:t>
      </w:r>
      <w:r w:rsidR="00A51BE2">
        <w:rPr>
          <w:rFonts w:asciiTheme="majorHAnsi" w:hAnsiTheme="majorHAnsi"/>
          <w:sz w:val="24"/>
          <w:szCs w:val="24"/>
        </w:rPr>
        <w:t>ha aprobado definitivamente el Reglamento Orgánico de Funcionamiento del Pleno del Ayuntamiento, una vez que ya ha finalizado el plazo de información pública sin que se hayan presentado alegaciones.</w:t>
      </w:r>
    </w:p>
    <w:p w:rsidR="00EF2FF1" w:rsidRPr="00556523" w:rsidRDefault="00EF2FF1" w:rsidP="00556523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sectPr w:rsidR="00EF2FF1" w:rsidRPr="00556523" w:rsidSect="00EC6DB2">
      <w:headerReference w:type="default" r:id="rId9"/>
      <w:footerReference w:type="default" r:id="rId10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85" w:rsidRDefault="00341A85" w:rsidP="00EC6DB2">
      <w:r>
        <w:separator/>
      </w:r>
    </w:p>
  </w:endnote>
  <w:endnote w:type="continuationSeparator" w:id="0">
    <w:p w:rsidR="00341A85" w:rsidRDefault="00341A85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85" w:rsidRPr="00A73A7D" w:rsidRDefault="00341A85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341A85" w:rsidTr="00D74121">
      <w:tc>
        <w:tcPr>
          <w:tcW w:w="8330" w:type="dxa"/>
        </w:tcPr>
        <w:p w:rsidR="00341A85" w:rsidRPr="00A73A7D" w:rsidRDefault="00341A85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341A85" w:rsidRPr="00A73A7D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341A85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41A85" w:rsidRPr="00A73A7D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341A85" w:rsidRPr="00A73A7D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341A85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341A85" w:rsidRPr="00A73A7D" w:rsidRDefault="00341A85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341A85" w:rsidRPr="0015015B" w:rsidRDefault="00341A85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341A85" w:rsidRDefault="00341A85">
          <w:pPr>
            <w:pStyle w:val="Piedepgina"/>
          </w:pPr>
        </w:p>
      </w:tc>
      <w:tc>
        <w:tcPr>
          <w:tcW w:w="1417" w:type="dxa"/>
        </w:tcPr>
        <w:p w:rsidR="00341A85" w:rsidRPr="00EC6DB2" w:rsidRDefault="00341A85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341A85" w:rsidRDefault="00341A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85" w:rsidRDefault="00341A85" w:rsidP="00EC6DB2">
      <w:r>
        <w:separator/>
      </w:r>
    </w:p>
  </w:footnote>
  <w:footnote w:type="continuationSeparator" w:id="0">
    <w:p w:rsidR="00341A85" w:rsidRDefault="00341A85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85" w:rsidRDefault="00341A85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4D2F"/>
    <w:multiLevelType w:val="hybridMultilevel"/>
    <w:tmpl w:val="6F76726C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09537C"/>
    <w:multiLevelType w:val="hybridMultilevel"/>
    <w:tmpl w:val="157A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224"/>
    <w:multiLevelType w:val="hybridMultilevel"/>
    <w:tmpl w:val="2A905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C409A"/>
    <w:multiLevelType w:val="hybridMultilevel"/>
    <w:tmpl w:val="1A64D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97CD7"/>
    <w:multiLevelType w:val="hybridMultilevel"/>
    <w:tmpl w:val="42D8D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56FF1"/>
    <w:multiLevelType w:val="hybridMultilevel"/>
    <w:tmpl w:val="7F1CFDFE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F6B0D"/>
    <w:multiLevelType w:val="hybridMultilevel"/>
    <w:tmpl w:val="5C88393E"/>
    <w:lvl w:ilvl="0" w:tplc="1A7426A2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0F14"/>
    <w:multiLevelType w:val="hybridMultilevel"/>
    <w:tmpl w:val="428ED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82C64"/>
    <w:multiLevelType w:val="hybridMultilevel"/>
    <w:tmpl w:val="5DC82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E45"/>
    <w:multiLevelType w:val="hybridMultilevel"/>
    <w:tmpl w:val="286AC7A8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61BDF"/>
    <w:multiLevelType w:val="hybridMultilevel"/>
    <w:tmpl w:val="020A9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094CA2"/>
    <w:multiLevelType w:val="hybridMultilevel"/>
    <w:tmpl w:val="671ABB7A"/>
    <w:lvl w:ilvl="0" w:tplc="78B4181C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32"/>
  </w:num>
  <w:num w:numId="6">
    <w:abstractNumId w:val="15"/>
  </w:num>
  <w:num w:numId="7">
    <w:abstractNumId w:val="34"/>
  </w:num>
  <w:num w:numId="8">
    <w:abstractNumId w:val="18"/>
  </w:num>
  <w:num w:numId="9">
    <w:abstractNumId w:val="31"/>
  </w:num>
  <w:num w:numId="10">
    <w:abstractNumId w:val="0"/>
  </w:num>
  <w:num w:numId="11">
    <w:abstractNumId w:val="12"/>
  </w:num>
  <w:num w:numId="12">
    <w:abstractNumId w:val="20"/>
  </w:num>
  <w:num w:numId="13">
    <w:abstractNumId w:val="21"/>
  </w:num>
  <w:num w:numId="14">
    <w:abstractNumId w:val="6"/>
  </w:num>
  <w:num w:numId="15">
    <w:abstractNumId w:val="3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16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2"/>
  </w:num>
  <w:num w:numId="33">
    <w:abstractNumId w:val="9"/>
  </w:num>
  <w:num w:numId="34">
    <w:abstractNumId w:val="29"/>
  </w:num>
  <w:num w:numId="35">
    <w:abstractNumId w:val="19"/>
  </w:num>
  <w:num w:numId="36">
    <w:abstractNumId w:val="36"/>
  </w:num>
  <w:num w:numId="37">
    <w:abstractNumId w:val="33"/>
  </w:num>
  <w:num w:numId="38">
    <w:abstractNumId w:val="22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171E9"/>
    <w:rsid w:val="00033BDE"/>
    <w:rsid w:val="000510DF"/>
    <w:rsid w:val="00072CD0"/>
    <w:rsid w:val="000768CC"/>
    <w:rsid w:val="000C0807"/>
    <w:rsid w:val="000C68C0"/>
    <w:rsid w:val="000D57FA"/>
    <w:rsid w:val="00101748"/>
    <w:rsid w:val="00107BFA"/>
    <w:rsid w:val="001140E0"/>
    <w:rsid w:val="00134808"/>
    <w:rsid w:val="00136134"/>
    <w:rsid w:val="00136DE9"/>
    <w:rsid w:val="0014747C"/>
    <w:rsid w:val="001477A2"/>
    <w:rsid w:val="001550F8"/>
    <w:rsid w:val="0016103B"/>
    <w:rsid w:val="00177DCA"/>
    <w:rsid w:val="001849E6"/>
    <w:rsid w:val="0018576F"/>
    <w:rsid w:val="001957E2"/>
    <w:rsid w:val="001A312B"/>
    <w:rsid w:val="001C5911"/>
    <w:rsid w:val="001D6535"/>
    <w:rsid w:val="001E210E"/>
    <w:rsid w:val="001F76FC"/>
    <w:rsid w:val="002047CB"/>
    <w:rsid w:val="00216AAD"/>
    <w:rsid w:val="00216C58"/>
    <w:rsid w:val="002179FB"/>
    <w:rsid w:val="00221764"/>
    <w:rsid w:val="00233BEE"/>
    <w:rsid w:val="002367C0"/>
    <w:rsid w:val="002459B3"/>
    <w:rsid w:val="0025178F"/>
    <w:rsid w:val="002640A8"/>
    <w:rsid w:val="002A0BD3"/>
    <w:rsid w:val="002A678F"/>
    <w:rsid w:val="002C6193"/>
    <w:rsid w:val="002F0A6B"/>
    <w:rsid w:val="00341A85"/>
    <w:rsid w:val="00345D35"/>
    <w:rsid w:val="00365FD6"/>
    <w:rsid w:val="00370A57"/>
    <w:rsid w:val="003A4208"/>
    <w:rsid w:val="003A653B"/>
    <w:rsid w:val="003B0F97"/>
    <w:rsid w:val="003B1045"/>
    <w:rsid w:val="003B48EB"/>
    <w:rsid w:val="003B7D1D"/>
    <w:rsid w:val="003E194A"/>
    <w:rsid w:val="00400DC6"/>
    <w:rsid w:val="00404A8B"/>
    <w:rsid w:val="00421C45"/>
    <w:rsid w:val="00422057"/>
    <w:rsid w:val="00422C62"/>
    <w:rsid w:val="00424629"/>
    <w:rsid w:val="00424C06"/>
    <w:rsid w:val="00426D86"/>
    <w:rsid w:val="00474DB4"/>
    <w:rsid w:val="004A51EE"/>
    <w:rsid w:val="004B2866"/>
    <w:rsid w:val="004C501C"/>
    <w:rsid w:val="004D348E"/>
    <w:rsid w:val="004F512E"/>
    <w:rsid w:val="00504AF6"/>
    <w:rsid w:val="00521F0F"/>
    <w:rsid w:val="00527364"/>
    <w:rsid w:val="00531201"/>
    <w:rsid w:val="00556523"/>
    <w:rsid w:val="005641B1"/>
    <w:rsid w:val="00570E8D"/>
    <w:rsid w:val="00596477"/>
    <w:rsid w:val="005E5282"/>
    <w:rsid w:val="0063137B"/>
    <w:rsid w:val="0063207C"/>
    <w:rsid w:val="00635D4E"/>
    <w:rsid w:val="00646F2C"/>
    <w:rsid w:val="00655D1A"/>
    <w:rsid w:val="00677FFC"/>
    <w:rsid w:val="006A5830"/>
    <w:rsid w:val="006E4C2C"/>
    <w:rsid w:val="00700BDC"/>
    <w:rsid w:val="00704208"/>
    <w:rsid w:val="007056AA"/>
    <w:rsid w:val="00720B51"/>
    <w:rsid w:val="00732EE1"/>
    <w:rsid w:val="00750F7C"/>
    <w:rsid w:val="00752525"/>
    <w:rsid w:val="00753C73"/>
    <w:rsid w:val="00782D63"/>
    <w:rsid w:val="00790D14"/>
    <w:rsid w:val="007A733D"/>
    <w:rsid w:val="007C3392"/>
    <w:rsid w:val="007D06FD"/>
    <w:rsid w:val="007D4580"/>
    <w:rsid w:val="007E58EE"/>
    <w:rsid w:val="007E6865"/>
    <w:rsid w:val="008008CF"/>
    <w:rsid w:val="00800BF6"/>
    <w:rsid w:val="00834975"/>
    <w:rsid w:val="00836397"/>
    <w:rsid w:val="008706D4"/>
    <w:rsid w:val="00892B04"/>
    <w:rsid w:val="008A2360"/>
    <w:rsid w:val="008B3B35"/>
    <w:rsid w:val="008B4A9C"/>
    <w:rsid w:val="008C7418"/>
    <w:rsid w:val="008C7987"/>
    <w:rsid w:val="008D54BE"/>
    <w:rsid w:val="008D5F92"/>
    <w:rsid w:val="008F3AB5"/>
    <w:rsid w:val="0090452D"/>
    <w:rsid w:val="0092131E"/>
    <w:rsid w:val="00922C28"/>
    <w:rsid w:val="009312CB"/>
    <w:rsid w:val="00941720"/>
    <w:rsid w:val="009524AA"/>
    <w:rsid w:val="00966BB9"/>
    <w:rsid w:val="00970923"/>
    <w:rsid w:val="00975A29"/>
    <w:rsid w:val="009C488F"/>
    <w:rsid w:val="009C6B28"/>
    <w:rsid w:val="009D114C"/>
    <w:rsid w:val="009D3193"/>
    <w:rsid w:val="009F2CF8"/>
    <w:rsid w:val="00A17DA2"/>
    <w:rsid w:val="00A3210A"/>
    <w:rsid w:val="00A434A3"/>
    <w:rsid w:val="00A47C76"/>
    <w:rsid w:val="00A51856"/>
    <w:rsid w:val="00A51BE2"/>
    <w:rsid w:val="00A6230C"/>
    <w:rsid w:val="00A625C9"/>
    <w:rsid w:val="00A72ECC"/>
    <w:rsid w:val="00A74CFA"/>
    <w:rsid w:val="00A830D7"/>
    <w:rsid w:val="00A91038"/>
    <w:rsid w:val="00AC1BFB"/>
    <w:rsid w:val="00AC5443"/>
    <w:rsid w:val="00AD5DAB"/>
    <w:rsid w:val="00AF788C"/>
    <w:rsid w:val="00B03FDD"/>
    <w:rsid w:val="00B0400B"/>
    <w:rsid w:val="00B22328"/>
    <w:rsid w:val="00B22DFE"/>
    <w:rsid w:val="00B43C97"/>
    <w:rsid w:val="00B51F2E"/>
    <w:rsid w:val="00B90213"/>
    <w:rsid w:val="00B960FC"/>
    <w:rsid w:val="00B970E4"/>
    <w:rsid w:val="00BA34E5"/>
    <w:rsid w:val="00BB2584"/>
    <w:rsid w:val="00BD4837"/>
    <w:rsid w:val="00BE71DA"/>
    <w:rsid w:val="00C106A7"/>
    <w:rsid w:val="00C32085"/>
    <w:rsid w:val="00C56141"/>
    <w:rsid w:val="00C57F8E"/>
    <w:rsid w:val="00C6212B"/>
    <w:rsid w:val="00C65BC8"/>
    <w:rsid w:val="00C713EB"/>
    <w:rsid w:val="00C729A3"/>
    <w:rsid w:val="00C770FD"/>
    <w:rsid w:val="00C7791E"/>
    <w:rsid w:val="00C85A45"/>
    <w:rsid w:val="00C91EB8"/>
    <w:rsid w:val="00C92D7F"/>
    <w:rsid w:val="00C939C0"/>
    <w:rsid w:val="00CA14C7"/>
    <w:rsid w:val="00CA29E2"/>
    <w:rsid w:val="00CA40DC"/>
    <w:rsid w:val="00CD17B8"/>
    <w:rsid w:val="00CE0F38"/>
    <w:rsid w:val="00CE79D6"/>
    <w:rsid w:val="00CF0D73"/>
    <w:rsid w:val="00D0255F"/>
    <w:rsid w:val="00D078AD"/>
    <w:rsid w:val="00D4181C"/>
    <w:rsid w:val="00D5373B"/>
    <w:rsid w:val="00D74121"/>
    <w:rsid w:val="00D80EAB"/>
    <w:rsid w:val="00D91AB2"/>
    <w:rsid w:val="00D938CF"/>
    <w:rsid w:val="00D97223"/>
    <w:rsid w:val="00DA5F10"/>
    <w:rsid w:val="00DB0B4B"/>
    <w:rsid w:val="00DB3F1E"/>
    <w:rsid w:val="00DC1563"/>
    <w:rsid w:val="00DC1D03"/>
    <w:rsid w:val="00DC2761"/>
    <w:rsid w:val="00DE178F"/>
    <w:rsid w:val="00E068EF"/>
    <w:rsid w:val="00E10832"/>
    <w:rsid w:val="00E16898"/>
    <w:rsid w:val="00E175B9"/>
    <w:rsid w:val="00E17DD3"/>
    <w:rsid w:val="00E41A8F"/>
    <w:rsid w:val="00E7271D"/>
    <w:rsid w:val="00E7783A"/>
    <w:rsid w:val="00E80F8D"/>
    <w:rsid w:val="00E90B19"/>
    <w:rsid w:val="00E91DD6"/>
    <w:rsid w:val="00E937F4"/>
    <w:rsid w:val="00EA2B04"/>
    <w:rsid w:val="00EA5292"/>
    <w:rsid w:val="00EC6DB2"/>
    <w:rsid w:val="00EF1981"/>
    <w:rsid w:val="00EF2FF1"/>
    <w:rsid w:val="00EF34AC"/>
    <w:rsid w:val="00EF54BB"/>
    <w:rsid w:val="00F17681"/>
    <w:rsid w:val="00F237AD"/>
    <w:rsid w:val="00F334A3"/>
    <w:rsid w:val="00F338CD"/>
    <w:rsid w:val="00F40E9E"/>
    <w:rsid w:val="00F50E0E"/>
    <w:rsid w:val="00F62F6B"/>
    <w:rsid w:val="00F72413"/>
    <w:rsid w:val="00F763BB"/>
    <w:rsid w:val="00F84475"/>
    <w:rsid w:val="00FA13C9"/>
    <w:rsid w:val="00FD1D43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A830D7"/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j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411E-97F1-4465-8309-3DB849B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2</cp:revision>
  <cp:lastPrinted>2020-08-14T11:03:00Z</cp:lastPrinted>
  <dcterms:created xsi:type="dcterms:W3CDTF">2020-09-15T08:54:00Z</dcterms:created>
  <dcterms:modified xsi:type="dcterms:W3CDTF">2020-09-15T08:54:00Z</dcterms:modified>
</cp:coreProperties>
</file>