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BF" w:rsidRDefault="002C53CB" w:rsidP="002C53CB">
      <w:pPr>
        <w:jc w:val="both"/>
        <w:rPr>
          <w:sz w:val="24"/>
          <w:szCs w:val="24"/>
        </w:rPr>
      </w:pPr>
      <w:r w:rsidRPr="002C53CB">
        <w:rPr>
          <w:sz w:val="24"/>
          <w:szCs w:val="24"/>
        </w:rPr>
        <w:t xml:space="preserve">Desde FAPAS XIXÓN,  valoramos de forma positiva la decisión del Ministerio de </w:t>
      </w:r>
      <w:r>
        <w:rPr>
          <w:sz w:val="24"/>
          <w:szCs w:val="24"/>
        </w:rPr>
        <w:t>E</w:t>
      </w:r>
      <w:r w:rsidRPr="002C53CB">
        <w:rPr>
          <w:sz w:val="24"/>
          <w:szCs w:val="24"/>
        </w:rPr>
        <w:t xml:space="preserve">ducación de que las clases puedan ser presenciales, sobre todo porque la educación es un derecho, </w:t>
      </w:r>
      <w:r>
        <w:rPr>
          <w:sz w:val="24"/>
          <w:szCs w:val="24"/>
        </w:rPr>
        <w:t xml:space="preserve">no sólo dota a los alumnos y alumnas de conocimientos, también cumple una función socializadora y de educación en valores, fundamentales para vivir en sociedad. Otro motivo a destacar, es que </w:t>
      </w:r>
      <w:r w:rsidRPr="002C53CB">
        <w:rPr>
          <w:sz w:val="24"/>
          <w:szCs w:val="24"/>
        </w:rPr>
        <w:t>hay muchas familias que no disponen de medios informáticos para poder tener clases de forma telemática</w:t>
      </w:r>
      <w:r>
        <w:rPr>
          <w:sz w:val="24"/>
          <w:szCs w:val="24"/>
        </w:rPr>
        <w:t xml:space="preserve"> y esto genera una gran diferencia y dificultad entre los alumnos de familias con recursos y sin ellos, más especialmente en esta pandemia que nos ha tocado vivir con muchas familias sin trabajo o con salarios reducidos. También es innegable que la escuela cubre una necesidad imperiosa de las familias de conciliar su vida laboral y familiar</w:t>
      </w:r>
      <w:r w:rsidR="00F1316D">
        <w:rPr>
          <w:sz w:val="24"/>
          <w:szCs w:val="24"/>
        </w:rPr>
        <w:t xml:space="preserve">, asignatura pendiente en este país, no todas las familias se pueden permitir tener a sus hijas e hijos en casa. </w:t>
      </w:r>
    </w:p>
    <w:p w:rsidR="00C32495" w:rsidRDefault="00C32495" w:rsidP="002C53CB">
      <w:pPr>
        <w:jc w:val="both"/>
        <w:rPr>
          <w:sz w:val="24"/>
          <w:szCs w:val="24"/>
        </w:rPr>
      </w:pPr>
      <w:r>
        <w:rPr>
          <w:sz w:val="24"/>
          <w:szCs w:val="24"/>
        </w:rPr>
        <w:t>Toma sentido este apoyo al inicio de curso de forma presencial, no sólo por lo anteriormente expuesto, sino también porque las experiencias del verano nos ha</w:t>
      </w:r>
      <w:r w:rsidR="007B11F0">
        <w:rPr>
          <w:sz w:val="24"/>
          <w:szCs w:val="24"/>
        </w:rPr>
        <w:t xml:space="preserve">cen pensar que esto es posible, en la ciudad de Gijón, se han simultaneado este verano, actividades con niñas y niños de empresas privadas, sin ningún incidente, el </w:t>
      </w:r>
      <w:r w:rsidR="00560FED">
        <w:rPr>
          <w:sz w:val="24"/>
          <w:szCs w:val="24"/>
        </w:rPr>
        <w:t>P</w:t>
      </w:r>
      <w:r w:rsidR="007B11F0">
        <w:rPr>
          <w:sz w:val="24"/>
          <w:szCs w:val="24"/>
        </w:rPr>
        <w:t xml:space="preserve">rograma de Conciliación 11x12 del Ayuntamiento de Gijón y actividades de </w:t>
      </w:r>
      <w:proofErr w:type="spellStart"/>
      <w:r w:rsidR="007B11F0">
        <w:rPr>
          <w:sz w:val="24"/>
          <w:szCs w:val="24"/>
        </w:rPr>
        <w:t>ONG</w:t>
      </w:r>
      <w:r w:rsidR="00560FED">
        <w:rPr>
          <w:sz w:val="24"/>
          <w:szCs w:val="24"/>
        </w:rPr>
        <w:t>s</w:t>
      </w:r>
      <w:proofErr w:type="spellEnd"/>
      <w:r w:rsidR="007B11F0">
        <w:rPr>
          <w:sz w:val="24"/>
          <w:szCs w:val="24"/>
        </w:rPr>
        <w:t xml:space="preserve">, como por ejemplo, en Mar de Niebla, donde han </w:t>
      </w:r>
      <w:r w:rsidR="00560FED">
        <w:rPr>
          <w:sz w:val="24"/>
          <w:szCs w:val="24"/>
        </w:rPr>
        <w:t>participado más de 150 menores, sin problema alguno.</w:t>
      </w:r>
    </w:p>
    <w:p w:rsidR="00CA2D6A" w:rsidRDefault="00CA2D6A" w:rsidP="002C53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Consideramos que las actividades extraescolares son posibles, siempre y cuando se mantenga el mismo criterio de que sean dentro del mismo grupo estable, </w:t>
      </w:r>
      <w:r w:rsidR="001F5F70">
        <w:rPr>
          <w:sz w:val="24"/>
          <w:szCs w:val="24"/>
        </w:rPr>
        <w:t xml:space="preserve">eso facilitará el rastreo ante un posible contagio, </w:t>
      </w:r>
      <w:r>
        <w:rPr>
          <w:sz w:val="24"/>
          <w:szCs w:val="24"/>
        </w:rPr>
        <w:t>igual que los alumnos estarán agrupados en base a sus optativas de religión o ética, cada clase podrá optar a unas determinadas actividades extraescolares, manteniendo el grupo</w:t>
      </w:r>
      <w:r w:rsidR="00F359FA">
        <w:rPr>
          <w:sz w:val="24"/>
          <w:szCs w:val="24"/>
        </w:rPr>
        <w:t>. La verdadera libertad de decidir para las familias es que la actividad exista y cada uno podrá decidir si quiere hacer uso del recurso o no, quien necesita conciliar, no puede decidir, ni tener libertad para decidir, si el recurso no existe</w:t>
      </w:r>
      <w:r w:rsidR="001772C5">
        <w:rPr>
          <w:sz w:val="24"/>
          <w:szCs w:val="24"/>
        </w:rPr>
        <w:t xml:space="preserve"> o no tiene capacidad económica</w:t>
      </w:r>
      <w:r w:rsidR="00F359FA">
        <w:rPr>
          <w:sz w:val="24"/>
          <w:szCs w:val="24"/>
        </w:rPr>
        <w:t xml:space="preserve">. </w:t>
      </w:r>
      <w:r w:rsidR="00E86477">
        <w:rPr>
          <w:sz w:val="24"/>
          <w:szCs w:val="24"/>
        </w:rPr>
        <w:t>Quien tiene recursos podrá ser libre para decidir si acude a</w:t>
      </w:r>
      <w:r w:rsidR="007D2F6A">
        <w:rPr>
          <w:sz w:val="24"/>
          <w:szCs w:val="24"/>
        </w:rPr>
        <w:t xml:space="preserve"> una empresa privada o no, si desde la administración pública no se lo facilita. </w:t>
      </w:r>
      <w:r w:rsidR="00E86477">
        <w:rPr>
          <w:sz w:val="24"/>
          <w:szCs w:val="24"/>
        </w:rPr>
        <w:t xml:space="preserve"> </w:t>
      </w:r>
    </w:p>
    <w:p w:rsidR="00F1316D" w:rsidRDefault="00C32495" w:rsidP="002C53CB">
      <w:pPr>
        <w:jc w:val="both"/>
        <w:rPr>
          <w:sz w:val="24"/>
          <w:szCs w:val="24"/>
        </w:rPr>
      </w:pPr>
      <w:r>
        <w:rPr>
          <w:sz w:val="24"/>
          <w:szCs w:val="24"/>
        </w:rPr>
        <w:t>Eso sí, estamos de acuerdo en un inicio de curso presencial, siempre y cuando se tomen las medidas preventivas y sanitarias necesarias</w:t>
      </w:r>
      <w:r w:rsidR="0012201C">
        <w:rPr>
          <w:sz w:val="24"/>
          <w:szCs w:val="24"/>
        </w:rPr>
        <w:t>, debido a la situación actual. Entre ellas estaría:</w:t>
      </w:r>
    </w:p>
    <w:p w:rsidR="0012201C" w:rsidRDefault="0012201C" w:rsidP="0012201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Entrar al centro escolar y salir de forma escalonada y accesos distintos, siempre que sea posible.</w:t>
      </w:r>
    </w:p>
    <w:p w:rsidR="0012201C" w:rsidRDefault="00395FC9" w:rsidP="0012201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 de temperatura al entrar y salir. </w:t>
      </w:r>
    </w:p>
    <w:p w:rsidR="00DD24F2" w:rsidRDefault="00DD24F2" w:rsidP="0012201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Disminuir las ratios de alumnado por aula y mantener grupos estables.</w:t>
      </w:r>
    </w:p>
    <w:p w:rsidR="00395FC9" w:rsidRDefault="00395FC9" w:rsidP="0012201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Refuerzo de la plantilla de profesorado. </w:t>
      </w:r>
    </w:p>
    <w:p w:rsidR="00395FC9" w:rsidRPr="0012201C" w:rsidRDefault="00395FC9" w:rsidP="0012201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Aumento en el presupuesto económico para productos de higiene, desinfección y material, especialmente ampliando las becas para compra de material escolar e informático. </w:t>
      </w:r>
    </w:p>
    <w:sectPr w:rsidR="00395FC9" w:rsidRPr="0012201C" w:rsidSect="000F13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20" w:rsidRDefault="00340A20" w:rsidP="00513F45">
      <w:pPr>
        <w:spacing w:after="0" w:line="240" w:lineRule="auto"/>
      </w:pPr>
      <w:r>
        <w:separator/>
      </w:r>
    </w:p>
  </w:endnote>
  <w:endnote w:type="continuationSeparator" w:id="0">
    <w:p w:rsidR="00340A20" w:rsidRDefault="00340A20" w:rsidP="0051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20" w:rsidRDefault="00340A20" w:rsidP="00513F45">
      <w:pPr>
        <w:spacing w:after="0" w:line="240" w:lineRule="auto"/>
      </w:pPr>
      <w:r>
        <w:separator/>
      </w:r>
    </w:p>
  </w:footnote>
  <w:footnote w:type="continuationSeparator" w:id="0">
    <w:p w:rsidR="00340A20" w:rsidRDefault="00340A20" w:rsidP="0051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041985"/>
      <w:docPartObj>
        <w:docPartGallery w:val="Page Numbers (Top of Page)"/>
        <w:docPartUnique/>
      </w:docPartObj>
    </w:sdtPr>
    <w:sdtContent>
      <w:p w:rsidR="00513F45" w:rsidRDefault="00513F45">
        <w:pPr>
          <w:pStyle w:val="Encabezado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13F45" w:rsidRDefault="00513F4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162C"/>
    <w:multiLevelType w:val="hybridMultilevel"/>
    <w:tmpl w:val="9B92D3BC"/>
    <w:lvl w:ilvl="0" w:tplc="627EF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3CB"/>
    <w:rsid w:val="000F13BF"/>
    <w:rsid w:val="0012201C"/>
    <w:rsid w:val="001772C5"/>
    <w:rsid w:val="001F5F70"/>
    <w:rsid w:val="002C53CB"/>
    <w:rsid w:val="00340A20"/>
    <w:rsid w:val="00395FC9"/>
    <w:rsid w:val="003B7C2B"/>
    <w:rsid w:val="00425CEF"/>
    <w:rsid w:val="00513F45"/>
    <w:rsid w:val="00560FED"/>
    <w:rsid w:val="007B11F0"/>
    <w:rsid w:val="007D2F6A"/>
    <w:rsid w:val="00AC2118"/>
    <w:rsid w:val="00C32495"/>
    <w:rsid w:val="00CA2D6A"/>
    <w:rsid w:val="00DD24F2"/>
    <w:rsid w:val="00E86477"/>
    <w:rsid w:val="00F1316D"/>
    <w:rsid w:val="00F26652"/>
    <w:rsid w:val="00F3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0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F45"/>
  </w:style>
  <w:style w:type="paragraph" w:styleId="Piedepgina">
    <w:name w:val="footer"/>
    <w:basedOn w:val="Normal"/>
    <w:link w:val="PiedepginaCar"/>
    <w:uiPriority w:val="99"/>
    <w:semiHidden/>
    <w:unhideWhenUsed/>
    <w:rsid w:val="0051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3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2020-08-28T09:24:00Z</dcterms:created>
  <dcterms:modified xsi:type="dcterms:W3CDTF">2020-08-28T09:25:00Z</dcterms:modified>
</cp:coreProperties>
</file>