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724131" w:rsidRDefault="006A5830" w:rsidP="0010037F">
      <w:pPr>
        <w:ind w:left="0"/>
        <w:jc w:val="left"/>
        <w:rPr>
          <w:rFonts w:asciiTheme="majorHAnsi" w:hAnsiTheme="majorHAnsi"/>
          <w:sz w:val="22"/>
          <w:szCs w:val="22"/>
        </w:rPr>
      </w:pPr>
    </w:p>
    <w:p w:rsidR="00892B04" w:rsidRPr="00724131" w:rsidRDefault="00892B04" w:rsidP="00474DB4">
      <w:pPr>
        <w:jc w:val="left"/>
        <w:rPr>
          <w:rFonts w:asciiTheme="majorHAnsi" w:hAnsiTheme="majorHAnsi"/>
          <w:b/>
          <w:sz w:val="22"/>
          <w:szCs w:val="22"/>
        </w:rPr>
      </w:pPr>
      <w:r w:rsidRPr="00724131">
        <w:rPr>
          <w:rFonts w:asciiTheme="majorHAnsi" w:hAnsiTheme="majorHAnsi"/>
          <w:b/>
          <w:sz w:val="22"/>
          <w:szCs w:val="22"/>
        </w:rPr>
        <w:t xml:space="preserve">     </w:t>
      </w:r>
    </w:p>
    <w:p w:rsidR="000B240D" w:rsidRPr="00724131" w:rsidRDefault="000B240D" w:rsidP="0010037F">
      <w:pPr>
        <w:pStyle w:val="DIVERTIANOTAPRENSA"/>
        <w:spacing w:line="360" w:lineRule="auto"/>
        <w:ind w:left="6372" w:firstLine="0"/>
        <w:jc w:val="both"/>
        <w:outlineLvl w:val="0"/>
        <w:rPr>
          <w:rFonts w:asciiTheme="majorHAnsi" w:hAnsiTheme="majorHAnsi" w:cstheme="minorHAnsi"/>
          <w:sz w:val="22"/>
          <w:szCs w:val="22"/>
          <w:u w:val="single"/>
        </w:rPr>
      </w:pPr>
      <w:r w:rsidRPr="00724131">
        <w:rPr>
          <w:rFonts w:asciiTheme="majorHAnsi" w:hAnsiTheme="majorHAnsi" w:cstheme="minorHAnsi"/>
          <w:sz w:val="22"/>
          <w:szCs w:val="22"/>
          <w:u w:val="single"/>
        </w:rPr>
        <w:t>NOTA DE PRENSA</w:t>
      </w:r>
    </w:p>
    <w:p w:rsidR="000B240D" w:rsidRDefault="000B240D" w:rsidP="000B240D">
      <w:pPr>
        <w:autoSpaceDE w:val="0"/>
        <w:autoSpaceDN w:val="0"/>
        <w:spacing w:line="360" w:lineRule="auto"/>
        <w:ind w:left="0"/>
        <w:rPr>
          <w:rFonts w:asciiTheme="majorHAnsi" w:hAnsiTheme="majorHAnsi" w:cstheme="minorHAnsi"/>
          <w:sz w:val="22"/>
          <w:szCs w:val="22"/>
        </w:rPr>
      </w:pPr>
    </w:p>
    <w:p w:rsidR="00B43746" w:rsidRDefault="00A513FF" w:rsidP="001B06D5">
      <w:pPr>
        <w:autoSpaceDE w:val="0"/>
        <w:autoSpaceDN w:val="0"/>
        <w:ind w:left="0"/>
        <w:rPr>
          <w:rFonts w:asciiTheme="majorHAnsi" w:hAnsiTheme="majorHAnsi" w:cstheme="minorHAnsi"/>
          <w:b/>
          <w:sz w:val="24"/>
          <w:szCs w:val="24"/>
        </w:rPr>
      </w:pPr>
      <w:r>
        <w:rPr>
          <w:rFonts w:asciiTheme="majorHAnsi" w:hAnsiTheme="majorHAnsi" w:cstheme="minorHAnsi"/>
          <w:b/>
          <w:sz w:val="24"/>
          <w:szCs w:val="24"/>
        </w:rPr>
        <w:t>La Comisión de Igualdad debate el informe de evaluación y seguimiento del II Plan de Igualdad del Ayuntamiento</w:t>
      </w:r>
      <w:r w:rsidR="001B06D5">
        <w:rPr>
          <w:rFonts w:asciiTheme="majorHAnsi" w:hAnsiTheme="majorHAnsi" w:cstheme="minorHAnsi"/>
          <w:b/>
          <w:sz w:val="24"/>
          <w:szCs w:val="24"/>
        </w:rPr>
        <w:t xml:space="preserve"> </w:t>
      </w:r>
    </w:p>
    <w:p w:rsidR="001B06D5" w:rsidRDefault="001B06D5" w:rsidP="002C6B32">
      <w:pPr>
        <w:autoSpaceDE w:val="0"/>
        <w:autoSpaceDN w:val="0"/>
        <w:spacing w:line="276" w:lineRule="auto"/>
        <w:ind w:left="0"/>
        <w:rPr>
          <w:rFonts w:asciiTheme="majorHAnsi" w:hAnsiTheme="majorHAnsi" w:cstheme="minorHAnsi"/>
          <w:b/>
          <w:sz w:val="24"/>
          <w:szCs w:val="24"/>
        </w:rPr>
      </w:pPr>
    </w:p>
    <w:p w:rsidR="00A513FF" w:rsidRDefault="00A513FF" w:rsidP="00A513FF">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El Ayuntamiento de Gijón ha celebrado esta mañana, de manera telemática, la primera Comisión de Igualdad de este mandato, encargada de realizar el seguimiento al II Plan de Igualdad del Consistorio.</w:t>
      </w:r>
    </w:p>
    <w:p w:rsidR="00A513FF" w:rsidRDefault="00A513FF" w:rsidP="00A513FF">
      <w:pPr>
        <w:autoSpaceDE w:val="0"/>
        <w:autoSpaceDN w:val="0"/>
        <w:spacing w:line="276" w:lineRule="auto"/>
        <w:ind w:left="0"/>
        <w:rPr>
          <w:rFonts w:asciiTheme="majorHAnsi" w:hAnsiTheme="majorHAnsi" w:cstheme="minorHAnsi"/>
          <w:sz w:val="22"/>
          <w:szCs w:val="22"/>
        </w:rPr>
      </w:pPr>
    </w:p>
    <w:p w:rsidR="001B06D5" w:rsidRPr="000B02BB" w:rsidRDefault="001B06D5" w:rsidP="00A513FF">
      <w:pPr>
        <w:autoSpaceDE w:val="0"/>
        <w:autoSpaceDN w:val="0"/>
        <w:spacing w:line="276" w:lineRule="auto"/>
        <w:ind w:left="0"/>
        <w:rPr>
          <w:rFonts w:asciiTheme="majorHAnsi" w:hAnsiTheme="majorHAnsi" w:cs="Cambria"/>
          <w:sz w:val="22"/>
          <w:szCs w:val="22"/>
        </w:rPr>
      </w:pPr>
      <w:r w:rsidRPr="000B02BB">
        <w:rPr>
          <w:rFonts w:asciiTheme="majorHAnsi" w:hAnsiTheme="majorHAnsi" w:cstheme="minorHAnsi"/>
          <w:sz w:val="22"/>
          <w:szCs w:val="22"/>
        </w:rPr>
        <w:t xml:space="preserve">La </w:t>
      </w:r>
      <w:r w:rsidR="00A513FF">
        <w:rPr>
          <w:rFonts w:asciiTheme="majorHAnsi" w:hAnsiTheme="majorHAnsi" w:cstheme="minorHAnsi"/>
          <w:sz w:val="22"/>
          <w:szCs w:val="22"/>
        </w:rPr>
        <w:t>Comisión, presidida por la alcaldesa de Gijón, Ana González Rodríguez, está integrada por la concejala de Hacienda, Marina Pineda, las directoras generales de Servicios e Igualdad, Beatriz Cerezo y Goretti Avello, respectivamente, así como por una persona en representación de los organismos autónomos del Ayuntamiento, otra persona en representación de las empresas de desarrollo local y una persona en representación de cada uno de los sindicatos (UGT, CC.OO, USO, USO, CSI, USIPA y SIPLA).</w:t>
      </w:r>
    </w:p>
    <w:p w:rsidR="00C16389" w:rsidRDefault="00C16389" w:rsidP="00A513FF">
      <w:pPr>
        <w:autoSpaceDE w:val="0"/>
        <w:autoSpaceDN w:val="0"/>
        <w:adjustRightInd w:val="0"/>
        <w:spacing w:line="276" w:lineRule="auto"/>
        <w:ind w:left="0"/>
        <w:rPr>
          <w:rFonts w:asciiTheme="majorHAnsi" w:hAnsiTheme="majorHAnsi"/>
          <w:color w:val="FF0000"/>
          <w:sz w:val="22"/>
          <w:szCs w:val="22"/>
        </w:rPr>
      </w:pPr>
    </w:p>
    <w:p w:rsidR="00373041" w:rsidRDefault="00A513FF" w:rsidP="00A513FF">
      <w:pPr>
        <w:autoSpaceDE w:val="0"/>
        <w:autoSpaceDN w:val="0"/>
        <w:adjustRightInd w:val="0"/>
        <w:spacing w:line="276" w:lineRule="auto"/>
        <w:ind w:left="0"/>
        <w:rPr>
          <w:rFonts w:asciiTheme="majorHAnsi" w:hAnsiTheme="majorHAnsi"/>
          <w:sz w:val="22"/>
          <w:szCs w:val="22"/>
        </w:rPr>
      </w:pPr>
      <w:r w:rsidRPr="00A513FF">
        <w:rPr>
          <w:rFonts w:asciiTheme="majorHAnsi" w:hAnsiTheme="majorHAnsi"/>
          <w:sz w:val="22"/>
          <w:szCs w:val="22"/>
        </w:rPr>
        <w:t xml:space="preserve">La directora </w:t>
      </w:r>
      <w:r>
        <w:rPr>
          <w:rFonts w:asciiTheme="majorHAnsi" w:hAnsiTheme="majorHAnsi"/>
          <w:sz w:val="22"/>
          <w:szCs w:val="22"/>
        </w:rPr>
        <w:t>general de Igualdad, Goretti Avello, ha presentado al inicio de la comisión</w:t>
      </w:r>
      <w:r w:rsidR="00373041">
        <w:rPr>
          <w:rFonts w:asciiTheme="majorHAnsi" w:hAnsiTheme="majorHAnsi"/>
          <w:sz w:val="22"/>
          <w:szCs w:val="22"/>
        </w:rPr>
        <w:t xml:space="preserve"> y para su debate</w:t>
      </w:r>
      <w:r>
        <w:rPr>
          <w:rFonts w:asciiTheme="majorHAnsi" w:hAnsiTheme="majorHAnsi"/>
          <w:sz w:val="22"/>
          <w:szCs w:val="22"/>
        </w:rPr>
        <w:t>, el Informe de evaluación y seguimiento del II Plan de Igualdad del Ayuntamiento</w:t>
      </w:r>
      <w:r w:rsidR="00373041">
        <w:rPr>
          <w:rFonts w:asciiTheme="majorHAnsi" w:hAnsiTheme="majorHAnsi"/>
          <w:sz w:val="22"/>
          <w:szCs w:val="22"/>
        </w:rPr>
        <w:t>, aprobado el pasado 2018, que confirma que el avance en igualdad no es significativo en el Consistorio, ya que las brechas de género no se han acortado suficientemente desde entonces</w:t>
      </w:r>
      <w:r w:rsidR="00296024">
        <w:rPr>
          <w:rFonts w:asciiTheme="majorHAnsi" w:hAnsiTheme="majorHAnsi"/>
          <w:sz w:val="22"/>
          <w:szCs w:val="22"/>
        </w:rPr>
        <w:t>, y “aún queda mucho por hacer para una igualdad efectiva y real”</w:t>
      </w:r>
      <w:r w:rsidR="00373041">
        <w:rPr>
          <w:rFonts w:asciiTheme="majorHAnsi" w:hAnsiTheme="majorHAnsi"/>
          <w:sz w:val="22"/>
          <w:szCs w:val="22"/>
        </w:rPr>
        <w:t>. Asimismo mismo identifica que lo que sucede en el Ayuntamiento, en lo que a la brecha de género se refiere, es el reflejo de la situación de las mujeres en la sociedad en general.</w:t>
      </w:r>
    </w:p>
    <w:p w:rsidR="00373041" w:rsidRDefault="00373041" w:rsidP="00A513FF">
      <w:pPr>
        <w:autoSpaceDE w:val="0"/>
        <w:autoSpaceDN w:val="0"/>
        <w:adjustRightInd w:val="0"/>
        <w:spacing w:line="276" w:lineRule="auto"/>
        <w:ind w:left="0"/>
        <w:rPr>
          <w:rFonts w:asciiTheme="majorHAnsi" w:hAnsiTheme="majorHAnsi"/>
          <w:sz w:val="22"/>
          <w:szCs w:val="22"/>
        </w:rPr>
      </w:pPr>
    </w:p>
    <w:p w:rsidR="00373041" w:rsidRDefault="00373041" w:rsidP="00A513FF">
      <w:pPr>
        <w:autoSpaceDE w:val="0"/>
        <w:autoSpaceDN w:val="0"/>
        <w:adjustRightInd w:val="0"/>
        <w:spacing w:line="276" w:lineRule="auto"/>
        <w:ind w:left="0"/>
        <w:rPr>
          <w:rFonts w:asciiTheme="majorHAnsi" w:hAnsiTheme="majorHAnsi"/>
          <w:sz w:val="22"/>
          <w:szCs w:val="22"/>
        </w:rPr>
      </w:pPr>
      <w:r>
        <w:rPr>
          <w:rFonts w:asciiTheme="majorHAnsi" w:hAnsiTheme="majorHAnsi"/>
          <w:sz w:val="22"/>
          <w:szCs w:val="22"/>
        </w:rPr>
        <w:t>Avello ha destacado durante su inte</w:t>
      </w:r>
      <w:r w:rsidR="00815D87">
        <w:rPr>
          <w:rFonts w:asciiTheme="majorHAnsi" w:hAnsiTheme="majorHAnsi"/>
          <w:sz w:val="22"/>
          <w:szCs w:val="22"/>
        </w:rPr>
        <w:t>rvención, la revisión de las acciones llevadas a cabo en las diferentes concejalías del Ayuntamiento, para identificar aquellas áreas en las que era más urgente realizar cambios con el objetivo de impulsar la igualdad. Así se detectaron importantes  sesgos de género en la Agencia Local de Empleo, concretamente, en las ofertas del Plan Local de Formación, que apuntalaban el empleo de las mujeres en profesiones claramente feminizadas, como las de camarera de piso o ayudante de cocina. Cuestiones que ya han sido subsanadas.</w:t>
      </w:r>
    </w:p>
    <w:p w:rsidR="00373041" w:rsidRDefault="00373041" w:rsidP="00A513FF">
      <w:pPr>
        <w:autoSpaceDE w:val="0"/>
        <w:autoSpaceDN w:val="0"/>
        <w:adjustRightInd w:val="0"/>
        <w:spacing w:line="276" w:lineRule="auto"/>
        <w:ind w:left="0"/>
        <w:rPr>
          <w:rFonts w:asciiTheme="majorHAnsi" w:hAnsiTheme="majorHAnsi"/>
          <w:sz w:val="22"/>
          <w:szCs w:val="22"/>
        </w:rPr>
      </w:pPr>
    </w:p>
    <w:p w:rsidR="00373041" w:rsidRDefault="00373041" w:rsidP="00A513FF">
      <w:pPr>
        <w:autoSpaceDE w:val="0"/>
        <w:autoSpaceDN w:val="0"/>
        <w:adjustRightInd w:val="0"/>
        <w:spacing w:line="276" w:lineRule="auto"/>
        <w:ind w:left="0"/>
        <w:rPr>
          <w:rFonts w:asciiTheme="majorHAnsi" w:hAnsiTheme="majorHAnsi"/>
          <w:sz w:val="22"/>
          <w:szCs w:val="22"/>
        </w:rPr>
      </w:pPr>
      <w:r>
        <w:rPr>
          <w:rFonts w:asciiTheme="majorHAnsi" w:hAnsiTheme="majorHAnsi"/>
          <w:sz w:val="22"/>
          <w:szCs w:val="22"/>
        </w:rPr>
        <w:t xml:space="preserve">Por otro lado, los permisos para conciliar en el Ayuntamiento siguen siendo solicitados, mayoritariamente, por mujeres, un total de 11.452, frente a 3.296 hombres. </w:t>
      </w:r>
    </w:p>
    <w:p w:rsidR="00373041" w:rsidRDefault="00373041" w:rsidP="00A513FF">
      <w:pPr>
        <w:autoSpaceDE w:val="0"/>
        <w:autoSpaceDN w:val="0"/>
        <w:adjustRightInd w:val="0"/>
        <w:spacing w:line="276" w:lineRule="auto"/>
        <w:ind w:left="0"/>
        <w:rPr>
          <w:rFonts w:asciiTheme="majorHAnsi" w:hAnsiTheme="majorHAnsi"/>
          <w:sz w:val="22"/>
          <w:szCs w:val="22"/>
        </w:rPr>
      </w:pPr>
    </w:p>
    <w:p w:rsidR="00815D87" w:rsidRDefault="00815D87" w:rsidP="00A513FF">
      <w:pPr>
        <w:autoSpaceDE w:val="0"/>
        <w:autoSpaceDN w:val="0"/>
        <w:adjustRightInd w:val="0"/>
        <w:spacing w:line="276" w:lineRule="auto"/>
        <w:ind w:left="0"/>
        <w:rPr>
          <w:rFonts w:asciiTheme="majorHAnsi" w:hAnsiTheme="majorHAnsi"/>
          <w:sz w:val="22"/>
          <w:szCs w:val="22"/>
        </w:rPr>
      </w:pPr>
    </w:p>
    <w:p w:rsidR="00A513FF" w:rsidRPr="00A513FF" w:rsidRDefault="00373041" w:rsidP="00A513FF">
      <w:pPr>
        <w:autoSpaceDE w:val="0"/>
        <w:autoSpaceDN w:val="0"/>
        <w:adjustRightInd w:val="0"/>
        <w:spacing w:line="276" w:lineRule="auto"/>
        <w:ind w:left="0"/>
        <w:rPr>
          <w:rFonts w:asciiTheme="majorHAnsi" w:hAnsiTheme="majorHAnsi"/>
          <w:sz w:val="22"/>
          <w:szCs w:val="22"/>
        </w:rPr>
      </w:pPr>
      <w:r>
        <w:rPr>
          <w:rFonts w:asciiTheme="majorHAnsi" w:hAnsiTheme="majorHAnsi"/>
          <w:sz w:val="22"/>
          <w:szCs w:val="22"/>
        </w:rPr>
        <w:t>La propuesta realizada y acordada esta mañana es que esta Comisión se reúna una vez cada cuatrimestre.</w:t>
      </w:r>
      <w:r w:rsidR="00A513FF">
        <w:rPr>
          <w:rFonts w:asciiTheme="majorHAnsi" w:hAnsiTheme="majorHAnsi"/>
          <w:sz w:val="22"/>
          <w:szCs w:val="22"/>
        </w:rPr>
        <w:t xml:space="preserve"> </w:t>
      </w:r>
    </w:p>
    <w:sectPr w:rsidR="00A513FF" w:rsidRPr="00A513FF"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BB" w:rsidRDefault="000B02BB" w:rsidP="00EC6DB2">
      <w:r>
        <w:separator/>
      </w:r>
    </w:p>
  </w:endnote>
  <w:endnote w:type="continuationSeparator" w:id="0">
    <w:p w:rsidR="000B02BB" w:rsidRDefault="000B02BB"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2BB" w:rsidRPr="00A73A7D" w:rsidRDefault="000B02BB"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0B02BB" w:rsidTr="00D74121">
      <w:tc>
        <w:tcPr>
          <w:tcW w:w="8330" w:type="dxa"/>
        </w:tcPr>
        <w:p w:rsidR="000B02BB" w:rsidRPr="00A73A7D" w:rsidRDefault="000B02BB" w:rsidP="00EC6DB2">
          <w:pPr>
            <w:pStyle w:val="NoSpacing1"/>
            <w:ind w:left="709" w:hanging="709"/>
            <w:rPr>
              <w:sz w:val="12"/>
              <w:szCs w:val="12"/>
            </w:rPr>
          </w:pPr>
        </w:p>
        <w:p w:rsidR="000B02BB" w:rsidRPr="00A73A7D" w:rsidRDefault="000B02BB" w:rsidP="00EC6DB2">
          <w:pPr>
            <w:pStyle w:val="NoSpacing1"/>
            <w:tabs>
              <w:tab w:val="left" w:pos="176"/>
            </w:tabs>
            <w:ind w:left="709" w:hanging="709"/>
            <w:rPr>
              <w:b/>
              <w:sz w:val="12"/>
              <w:szCs w:val="12"/>
            </w:rPr>
          </w:pPr>
          <w:r w:rsidRPr="00A73A7D">
            <w:rPr>
              <w:b/>
              <w:sz w:val="12"/>
              <w:szCs w:val="12"/>
            </w:rPr>
            <w:t>Ayuntamiento de Gijón</w:t>
          </w:r>
        </w:p>
        <w:p w:rsidR="000B02BB" w:rsidRDefault="000B02BB" w:rsidP="00EC6DB2">
          <w:pPr>
            <w:pStyle w:val="NoSpacing1"/>
            <w:tabs>
              <w:tab w:val="left" w:pos="176"/>
            </w:tabs>
            <w:ind w:left="709" w:hanging="709"/>
            <w:rPr>
              <w:sz w:val="12"/>
              <w:szCs w:val="12"/>
            </w:rPr>
          </w:pPr>
        </w:p>
        <w:p w:rsidR="000B02BB" w:rsidRPr="00A73A7D" w:rsidRDefault="000B02BB"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0B02BB" w:rsidRPr="00A73A7D" w:rsidRDefault="000B02BB" w:rsidP="00EC6DB2">
          <w:pPr>
            <w:pStyle w:val="NoSpacing1"/>
            <w:tabs>
              <w:tab w:val="left" w:pos="176"/>
            </w:tabs>
            <w:ind w:left="709" w:hanging="709"/>
            <w:rPr>
              <w:sz w:val="12"/>
              <w:szCs w:val="12"/>
            </w:rPr>
          </w:pPr>
          <w:r w:rsidRPr="00A73A7D">
            <w:rPr>
              <w:sz w:val="12"/>
              <w:szCs w:val="12"/>
            </w:rPr>
            <w:t xml:space="preserve">Principado de Asturias – España </w:t>
          </w:r>
        </w:p>
        <w:p w:rsidR="000B02BB" w:rsidRDefault="000B02BB"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0B02BB" w:rsidRPr="00A73A7D" w:rsidRDefault="000B02BB" w:rsidP="00EC6DB2">
          <w:pPr>
            <w:pStyle w:val="NoSpacing1"/>
            <w:tabs>
              <w:tab w:val="left" w:pos="176"/>
            </w:tabs>
            <w:ind w:left="709" w:hanging="709"/>
            <w:rPr>
              <w:sz w:val="12"/>
              <w:szCs w:val="12"/>
            </w:rPr>
          </w:pPr>
        </w:p>
        <w:p w:rsidR="000B02BB" w:rsidRPr="0015015B" w:rsidRDefault="00117F17" w:rsidP="00EC6DB2">
          <w:pPr>
            <w:spacing w:line="276" w:lineRule="auto"/>
            <w:ind w:left="709" w:hanging="709"/>
            <w:outlineLvl w:val="0"/>
            <w:rPr>
              <w:noProof/>
              <w:sz w:val="12"/>
              <w:szCs w:val="12"/>
              <w:lang w:val="es-ES"/>
            </w:rPr>
          </w:pPr>
          <w:hyperlink r:id="rId1" w:history="1">
            <w:r w:rsidR="000B02BB" w:rsidRPr="00A73A7D">
              <w:rPr>
                <w:rStyle w:val="Hipervnculo"/>
                <w:sz w:val="12"/>
                <w:szCs w:val="12"/>
              </w:rPr>
              <w:t>www.gijon.es</w:t>
            </w:r>
          </w:hyperlink>
        </w:p>
        <w:p w:rsidR="000B02BB" w:rsidRDefault="000B02BB">
          <w:pPr>
            <w:pStyle w:val="Piedepgina"/>
          </w:pPr>
        </w:p>
      </w:tc>
      <w:tc>
        <w:tcPr>
          <w:tcW w:w="1417" w:type="dxa"/>
        </w:tcPr>
        <w:p w:rsidR="000B02BB" w:rsidRPr="00EC6DB2" w:rsidRDefault="000B02BB" w:rsidP="00EC6DB2">
          <w:pPr>
            <w:pStyle w:val="Piedepgina"/>
            <w:jc w:val="center"/>
            <w:rPr>
              <w:rFonts w:ascii="Verdana" w:hAnsi="Verdana"/>
              <w:b/>
              <w:sz w:val="16"/>
              <w:szCs w:val="16"/>
            </w:rPr>
          </w:pPr>
        </w:p>
      </w:tc>
    </w:tr>
  </w:tbl>
  <w:p w:rsidR="000B02BB" w:rsidRDefault="000B02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BB" w:rsidRDefault="000B02BB" w:rsidP="00EC6DB2">
      <w:r>
        <w:separator/>
      </w:r>
    </w:p>
  </w:footnote>
  <w:footnote w:type="continuationSeparator" w:id="0">
    <w:p w:rsidR="000B02BB" w:rsidRDefault="000B02BB"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2BB" w:rsidRDefault="000B02BB">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0054D2F"/>
    <w:multiLevelType w:val="hybridMultilevel"/>
    <w:tmpl w:val="6F76726C"/>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3">
    <w:nsid w:val="1009537C"/>
    <w:multiLevelType w:val="hybridMultilevel"/>
    <w:tmpl w:val="157A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91224"/>
    <w:multiLevelType w:val="hybridMultilevel"/>
    <w:tmpl w:val="2A905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27DB0"/>
    <w:multiLevelType w:val="hybridMultilevel"/>
    <w:tmpl w:val="632ABACE"/>
    <w:lvl w:ilvl="0" w:tplc="8D1277FC">
      <w:numFmt w:val="bullet"/>
      <w:lvlText w:val="-"/>
      <w:lvlJc w:val="left"/>
      <w:pPr>
        <w:ind w:left="1425" w:hanging="360"/>
      </w:pPr>
      <w:rPr>
        <w:rFonts w:ascii="Calibri" w:eastAsia="Times New Roman" w:hAnsi="Calibri"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66850C8"/>
    <w:multiLevelType w:val="hybridMultilevel"/>
    <w:tmpl w:val="C1B4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CC409A"/>
    <w:multiLevelType w:val="hybridMultilevel"/>
    <w:tmpl w:val="1A64D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1E5305B2"/>
    <w:multiLevelType w:val="hybridMultilevel"/>
    <w:tmpl w:val="727C8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5A5478"/>
    <w:multiLevelType w:val="hybridMultilevel"/>
    <w:tmpl w:val="31E21168"/>
    <w:lvl w:ilvl="0" w:tplc="698A2A54">
      <w:numFmt w:val="bullet"/>
      <w:lvlText w:val="-"/>
      <w:lvlJc w:val="left"/>
      <w:pPr>
        <w:ind w:left="1065" w:hanging="360"/>
      </w:pPr>
      <w:rPr>
        <w:rFonts w:ascii="Calibri" w:eastAsia="Times New Roman" w:hAnsi="Calibri"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197CD7"/>
    <w:multiLevelType w:val="hybridMultilevel"/>
    <w:tmpl w:val="42D8D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2048C3"/>
    <w:multiLevelType w:val="hybridMultilevel"/>
    <w:tmpl w:val="59D49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6C4309"/>
    <w:multiLevelType w:val="hybridMultilevel"/>
    <w:tmpl w:val="F2BA8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B56FF1"/>
    <w:multiLevelType w:val="hybridMultilevel"/>
    <w:tmpl w:val="7F1CFDFE"/>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8A20F14"/>
    <w:multiLevelType w:val="hybridMultilevel"/>
    <w:tmpl w:val="428ED6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BFA40E9"/>
    <w:multiLevelType w:val="hybridMultilevel"/>
    <w:tmpl w:val="FCF6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5D682C64"/>
    <w:multiLevelType w:val="hybridMultilevel"/>
    <w:tmpl w:val="5DC82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0B6415"/>
    <w:multiLevelType w:val="hybridMultilevel"/>
    <w:tmpl w:val="7FD0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295D12"/>
    <w:multiLevelType w:val="hybridMultilevel"/>
    <w:tmpl w:val="9592AE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346F2C"/>
    <w:multiLevelType w:val="hybridMultilevel"/>
    <w:tmpl w:val="F6387374"/>
    <w:lvl w:ilvl="0" w:tplc="FF98F62E">
      <w:numFmt w:val="bullet"/>
      <w:lvlText w:val="-"/>
      <w:lvlJc w:val="left"/>
      <w:pPr>
        <w:ind w:left="720" w:hanging="360"/>
      </w:pPr>
      <w:rPr>
        <w:rFonts w:ascii="Calibri" w:eastAsia="MS Mincho"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711E45"/>
    <w:multiLevelType w:val="hybridMultilevel"/>
    <w:tmpl w:val="286AC7A8"/>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3">
    <w:nsid w:val="7AE61BDF"/>
    <w:multiLevelType w:val="hybridMultilevel"/>
    <w:tmpl w:val="020A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7F094CA2"/>
    <w:multiLevelType w:val="hybridMultilevel"/>
    <w:tmpl w:val="671ABB7A"/>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9"/>
  </w:num>
  <w:num w:numId="5">
    <w:abstractNumId w:val="38"/>
  </w:num>
  <w:num w:numId="6">
    <w:abstractNumId w:val="17"/>
  </w:num>
  <w:num w:numId="7">
    <w:abstractNumId w:val="41"/>
  </w:num>
  <w:num w:numId="8">
    <w:abstractNumId w:val="20"/>
  </w:num>
  <w:num w:numId="9">
    <w:abstractNumId w:val="37"/>
  </w:num>
  <w:num w:numId="10">
    <w:abstractNumId w:val="0"/>
  </w:num>
  <w:num w:numId="11">
    <w:abstractNumId w:val="14"/>
  </w:num>
  <w:num w:numId="12">
    <w:abstractNumId w:val="23"/>
  </w:num>
  <w:num w:numId="13">
    <w:abstractNumId w:val="24"/>
  </w:num>
  <w:num w:numId="14">
    <w:abstractNumId w:val="7"/>
  </w:num>
  <w:num w:numId="15">
    <w:abstractNumId w:val="3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8"/>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
  </w:num>
  <w:num w:numId="33">
    <w:abstractNumId w:val="10"/>
  </w:num>
  <w:num w:numId="34">
    <w:abstractNumId w:val="33"/>
  </w:num>
  <w:num w:numId="35">
    <w:abstractNumId w:val="21"/>
  </w:num>
  <w:num w:numId="36">
    <w:abstractNumId w:val="43"/>
  </w:num>
  <w:num w:numId="37">
    <w:abstractNumId w:val="40"/>
  </w:num>
  <w:num w:numId="38">
    <w:abstractNumId w:val="26"/>
  </w:num>
  <w:num w:numId="39">
    <w:abstractNumId w:val="45"/>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5"/>
  </w:num>
  <w:num w:numId="44">
    <w:abstractNumId w:val="6"/>
  </w:num>
  <w:num w:numId="45">
    <w:abstractNumId w:val="22"/>
  </w:num>
  <w:num w:numId="46">
    <w:abstractNumId w:val="31"/>
  </w:num>
  <w:num w:numId="47">
    <w:abstractNumId w:val="12"/>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useFELayout/>
  </w:compat>
  <w:rsids>
    <w:rsidRoot w:val="00EC6DB2"/>
    <w:rsid w:val="00002267"/>
    <w:rsid w:val="000171E9"/>
    <w:rsid w:val="00033BDE"/>
    <w:rsid w:val="00047B4F"/>
    <w:rsid w:val="000510DF"/>
    <w:rsid w:val="00072CD0"/>
    <w:rsid w:val="000768CC"/>
    <w:rsid w:val="000A195B"/>
    <w:rsid w:val="000B02BB"/>
    <w:rsid w:val="000B240D"/>
    <w:rsid w:val="000C0807"/>
    <w:rsid w:val="000C68C0"/>
    <w:rsid w:val="000D3C79"/>
    <w:rsid w:val="000F066C"/>
    <w:rsid w:val="0010037F"/>
    <w:rsid w:val="00101748"/>
    <w:rsid w:val="00107BFA"/>
    <w:rsid w:val="001140E0"/>
    <w:rsid w:val="00117F17"/>
    <w:rsid w:val="00134808"/>
    <w:rsid w:val="00136134"/>
    <w:rsid w:val="00136DE9"/>
    <w:rsid w:val="0014747C"/>
    <w:rsid w:val="001477A2"/>
    <w:rsid w:val="001550F8"/>
    <w:rsid w:val="0016103B"/>
    <w:rsid w:val="00177DCA"/>
    <w:rsid w:val="0018576F"/>
    <w:rsid w:val="001957E2"/>
    <w:rsid w:val="001A312B"/>
    <w:rsid w:val="001B06D5"/>
    <w:rsid w:val="001B542C"/>
    <w:rsid w:val="001C5911"/>
    <w:rsid w:val="001D6535"/>
    <w:rsid w:val="001E071C"/>
    <w:rsid w:val="001E210E"/>
    <w:rsid w:val="001F76FC"/>
    <w:rsid w:val="002047CB"/>
    <w:rsid w:val="00216AAD"/>
    <w:rsid w:val="00216C58"/>
    <w:rsid w:val="002179FB"/>
    <w:rsid w:val="00221764"/>
    <w:rsid w:val="00223546"/>
    <w:rsid w:val="00233BEE"/>
    <w:rsid w:val="002367C0"/>
    <w:rsid w:val="002459B3"/>
    <w:rsid w:val="0025178F"/>
    <w:rsid w:val="002640A8"/>
    <w:rsid w:val="00296024"/>
    <w:rsid w:val="002A0BD3"/>
    <w:rsid w:val="002A678F"/>
    <w:rsid w:val="002B167B"/>
    <w:rsid w:val="002C6193"/>
    <w:rsid w:val="002C6B32"/>
    <w:rsid w:val="002F0A6B"/>
    <w:rsid w:val="0031780E"/>
    <w:rsid w:val="00345D35"/>
    <w:rsid w:val="00365FD6"/>
    <w:rsid w:val="00370A57"/>
    <w:rsid w:val="00371C84"/>
    <w:rsid w:val="00373041"/>
    <w:rsid w:val="003A4208"/>
    <w:rsid w:val="003A653B"/>
    <w:rsid w:val="003B0F97"/>
    <w:rsid w:val="003B1045"/>
    <w:rsid w:val="003B48EB"/>
    <w:rsid w:val="003B7D1D"/>
    <w:rsid w:val="003E194A"/>
    <w:rsid w:val="00400DC6"/>
    <w:rsid w:val="00404A8B"/>
    <w:rsid w:val="00421C45"/>
    <w:rsid w:val="00422057"/>
    <w:rsid w:val="00422C62"/>
    <w:rsid w:val="00424629"/>
    <w:rsid w:val="00424C06"/>
    <w:rsid w:val="00426D86"/>
    <w:rsid w:val="00474DB4"/>
    <w:rsid w:val="004B2866"/>
    <w:rsid w:val="004C501C"/>
    <w:rsid w:val="004C709B"/>
    <w:rsid w:val="004D348E"/>
    <w:rsid w:val="004D5962"/>
    <w:rsid w:val="004F512E"/>
    <w:rsid w:val="00504AF6"/>
    <w:rsid w:val="00521F0F"/>
    <w:rsid w:val="00527364"/>
    <w:rsid w:val="005308E8"/>
    <w:rsid w:val="00531201"/>
    <w:rsid w:val="00547986"/>
    <w:rsid w:val="00551CFF"/>
    <w:rsid w:val="00556523"/>
    <w:rsid w:val="005641B1"/>
    <w:rsid w:val="00570E8D"/>
    <w:rsid w:val="00596477"/>
    <w:rsid w:val="005E1214"/>
    <w:rsid w:val="005E5282"/>
    <w:rsid w:val="0063137B"/>
    <w:rsid w:val="0063207C"/>
    <w:rsid w:val="00635D4E"/>
    <w:rsid w:val="00646F2C"/>
    <w:rsid w:val="00655D1A"/>
    <w:rsid w:val="006A2B9C"/>
    <w:rsid w:val="006A5830"/>
    <w:rsid w:val="006E4C2C"/>
    <w:rsid w:val="00700BDC"/>
    <w:rsid w:val="00704208"/>
    <w:rsid w:val="007056AA"/>
    <w:rsid w:val="00720B51"/>
    <w:rsid w:val="00724131"/>
    <w:rsid w:val="007258A3"/>
    <w:rsid w:val="00732EE1"/>
    <w:rsid w:val="00750F7C"/>
    <w:rsid w:val="00752525"/>
    <w:rsid w:val="00753C73"/>
    <w:rsid w:val="00782D63"/>
    <w:rsid w:val="00790D14"/>
    <w:rsid w:val="007A733D"/>
    <w:rsid w:val="007C3392"/>
    <w:rsid w:val="007D06FD"/>
    <w:rsid w:val="007D4580"/>
    <w:rsid w:val="007E122F"/>
    <w:rsid w:val="007E251B"/>
    <w:rsid w:val="007E58EE"/>
    <w:rsid w:val="007E6865"/>
    <w:rsid w:val="008008CF"/>
    <w:rsid w:val="00800BF6"/>
    <w:rsid w:val="00815D87"/>
    <w:rsid w:val="008263E4"/>
    <w:rsid w:val="00834975"/>
    <w:rsid w:val="00836397"/>
    <w:rsid w:val="008706D4"/>
    <w:rsid w:val="00892B04"/>
    <w:rsid w:val="008A2360"/>
    <w:rsid w:val="008B3B35"/>
    <w:rsid w:val="008B4A9C"/>
    <w:rsid w:val="008C7418"/>
    <w:rsid w:val="008C7987"/>
    <w:rsid w:val="008D54BE"/>
    <w:rsid w:val="008D5F92"/>
    <w:rsid w:val="008F3AB5"/>
    <w:rsid w:val="0090452D"/>
    <w:rsid w:val="00910416"/>
    <w:rsid w:val="0092131E"/>
    <w:rsid w:val="009228AE"/>
    <w:rsid w:val="00922C28"/>
    <w:rsid w:val="0093018F"/>
    <w:rsid w:val="009312CB"/>
    <w:rsid w:val="00941720"/>
    <w:rsid w:val="009524AA"/>
    <w:rsid w:val="00966BB9"/>
    <w:rsid w:val="00970923"/>
    <w:rsid w:val="00975A29"/>
    <w:rsid w:val="009A704C"/>
    <w:rsid w:val="009C488F"/>
    <w:rsid w:val="009C6B28"/>
    <w:rsid w:val="009D114C"/>
    <w:rsid w:val="009D3193"/>
    <w:rsid w:val="009D5C7A"/>
    <w:rsid w:val="009E0AF3"/>
    <w:rsid w:val="009F2CF8"/>
    <w:rsid w:val="009F4A3C"/>
    <w:rsid w:val="00A17DA2"/>
    <w:rsid w:val="00A3210A"/>
    <w:rsid w:val="00A434A3"/>
    <w:rsid w:val="00A47C76"/>
    <w:rsid w:val="00A513FF"/>
    <w:rsid w:val="00A51856"/>
    <w:rsid w:val="00A6230C"/>
    <w:rsid w:val="00A625C9"/>
    <w:rsid w:val="00A67556"/>
    <w:rsid w:val="00A72ECC"/>
    <w:rsid w:val="00A74CFA"/>
    <w:rsid w:val="00A830D7"/>
    <w:rsid w:val="00A91038"/>
    <w:rsid w:val="00AC1BFB"/>
    <w:rsid w:val="00AC5443"/>
    <w:rsid w:val="00AD5DAB"/>
    <w:rsid w:val="00AF788C"/>
    <w:rsid w:val="00B03FDD"/>
    <w:rsid w:val="00B0400B"/>
    <w:rsid w:val="00B22328"/>
    <w:rsid w:val="00B22DFE"/>
    <w:rsid w:val="00B43746"/>
    <w:rsid w:val="00B43C97"/>
    <w:rsid w:val="00B51F2E"/>
    <w:rsid w:val="00B63757"/>
    <w:rsid w:val="00B90213"/>
    <w:rsid w:val="00B960FC"/>
    <w:rsid w:val="00B970E4"/>
    <w:rsid w:val="00BA34E5"/>
    <w:rsid w:val="00BB2584"/>
    <w:rsid w:val="00BD4837"/>
    <w:rsid w:val="00BE71DA"/>
    <w:rsid w:val="00BE79FF"/>
    <w:rsid w:val="00C106A7"/>
    <w:rsid w:val="00C16389"/>
    <w:rsid w:val="00C32085"/>
    <w:rsid w:val="00C4326D"/>
    <w:rsid w:val="00C56141"/>
    <w:rsid w:val="00C57F8E"/>
    <w:rsid w:val="00C6212B"/>
    <w:rsid w:val="00C65BC8"/>
    <w:rsid w:val="00C713EB"/>
    <w:rsid w:val="00C729A3"/>
    <w:rsid w:val="00C770FD"/>
    <w:rsid w:val="00C7791E"/>
    <w:rsid w:val="00C85A45"/>
    <w:rsid w:val="00C91EB8"/>
    <w:rsid w:val="00C92D7F"/>
    <w:rsid w:val="00C939C0"/>
    <w:rsid w:val="00CA14C7"/>
    <w:rsid w:val="00CA29E2"/>
    <w:rsid w:val="00CA40DC"/>
    <w:rsid w:val="00CD17B8"/>
    <w:rsid w:val="00CE0F38"/>
    <w:rsid w:val="00CE79D6"/>
    <w:rsid w:val="00CF0D73"/>
    <w:rsid w:val="00D0255F"/>
    <w:rsid w:val="00D078AD"/>
    <w:rsid w:val="00D27F11"/>
    <w:rsid w:val="00D4181C"/>
    <w:rsid w:val="00D5373B"/>
    <w:rsid w:val="00D74121"/>
    <w:rsid w:val="00D80EAB"/>
    <w:rsid w:val="00D91AB2"/>
    <w:rsid w:val="00D938CF"/>
    <w:rsid w:val="00D97223"/>
    <w:rsid w:val="00DA5F10"/>
    <w:rsid w:val="00DB0B4B"/>
    <w:rsid w:val="00DB3F1E"/>
    <w:rsid w:val="00DC1563"/>
    <w:rsid w:val="00DC1D03"/>
    <w:rsid w:val="00DC2761"/>
    <w:rsid w:val="00DE178F"/>
    <w:rsid w:val="00DE25FC"/>
    <w:rsid w:val="00E068EF"/>
    <w:rsid w:val="00E10832"/>
    <w:rsid w:val="00E14A06"/>
    <w:rsid w:val="00E16898"/>
    <w:rsid w:val="00E175B9"/>
    <w:rsid w:val="00E17DD3"/>
    <w:rsid w:val="00E41A8F"/>
    <w:rsid w:val="00E7271D"/>
    <w:rsid w:val="00E75080"/>
    <w:rsid w:val="00E7783A"/>
    <w:rsid w:val="00E80F8D"/>
    <w:rsid w:val="00E90B19"/>
    <w:rsid w:val="00E91DD6"/>
    <w:rsid w:val="00E937F4"/>
    <w:rsid w:val="00EA2B04"/>
    <w:rsid w:val="00EA5292"/>
    <w:rsid w:val="00EB26AF"/>
    <w:rsid w:val="00EC6DB2"/>
    <w:rsid w:val="00EF1981"/>
    <w:rsid w:val="00EF2FF1"/>
    <w:rsid w:val="00EF34AC"/>
    <w:rsid w:val="00EF54BB"/>
    <w:rsid w:val="00F17681"/>
    <w:rsid w:val="00F237AD"/>
    <w:rsid w:val="00F334A3"/>
    <w:rsid w:val="00F338CD"/>
    <w:rsid w:val="00F40E9E"/>
    <w:rsid w:val="00F50E0E"/>
    <w:rsid w:val="00F62F6B"/>
    <w:rsid w:val="00F72413"/>
    <w:rsid w:val="00F73FBF"/>
    <w:rsid w:val="00F763BB"/>
    <w:rsid w:val="00FA13C9"/>
    <w:rsid w:val="00FD1D43"/>
    <w:rsid w:val="00FE1B5E"/>
    <w:rsid w:val="00FF3172"/>
    <w:rsid w:val="00FF623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character" w:customStyle="1" w:styleId="PrrafodelistaCar">
    <w:name w:val="Párrafo de lista Car"/>
    <w:link w:val="Prrafodelista"/>
    <w:uiPriority w:val="34"/>
    <w:locked/>
    <w:rsid w:val="00A830D7"/>
    <w:rPr>
      <w:rFonts w:ascii="Verdana" w:eastAsia="MS Mincho" w:hAnsi="Verdana" w:cs="Verdana"/>
      <w:sz w:val="20"/>
      <w:szCs w:val="20"/>
      <w:lang w:val="es-ES_tradnl"/>
    </w:rPr>
  </w:style>
</w:styles>
</file>

<file path=word/webSettings.xml><?xml version="1.0" encoding="utf-8"?>
<w:webSettings xmlns:r="http://schemas.openxmlformats.org/officeDocument/2006/relationships" xmlns:w="http://schemas.openxmlformats.org/wordprocessingml/2006/main">
  <w:divs>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12402499">
      <w:bodyDiv w:val="1"/>
      <w:marLeft w:val="0"/>
      <w:marRight w:val="0"/>
      <w:marTop w:val="0"/>
      <w:marBottom w:val="0"/>
      <w:divBdr>
        <w:top w:val="none" w:sz="0" w:space="0" w:color="auto"/>
        <w:left w:val="none" w:sz="0" w:space="0" w:color="auto"/>
        <w:bottom w:val="none" w:sz="0" w:space="0" w:color="auto"/>
        <w:right w:val="none" w:sz="0" w:space="0" w:color="auto"/>
      </w:divBdr>
    </w:div>
    <w:div w:id="128207105">
      <w:bodyDiv w:val="1"/>
      <w:marLeft w:val="0"/>
      <w:marRight w:val="0"/>
      <w:marTop w:val="0"/>
      <w:marBottom w:val="0"/>
      <w:divBdr>
        <w:top w:val="none" w:sz="0" w:space="0" w:color="auto"/>
        <w:left w:val="none" w:sz="0" w:space="0" w:color="auto"/>
        <w:bottom w:val="none" w:sz="0" w:space="0" w:color="auto"/>
        <w:right w:val="none" w:sz="0" w:space="0" w:color="auto"/>
      </w:divBdr>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547109150">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596746059">
      <w:bodyDiv w:val="1"/>
      <w:marLeft w:val="0"/>
      <w:marRight w:val="0"/>
      <w:marTop w:val="0"/>
      <w:marBottom w:val="0"/>
      <w:divBdr>
        <w:top w:val="none" w:sz="0" w:space="0" w:color="auto"/>
        <w:left w:val="none" w:sz="0" w:space="0" w:color="auto"/>
        <w:bottom w:val="none" w:sz="0" w:space="0" w:color="auto"/>
        <w:right w:val="none" w:sz="0" w:space="0" w:color="auto"/>
      </w:divBdr>
    </w:div>
    <w:div w:id="1617517163">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46436119">
      <w:bodyDiv w:val="1"/>
      <w:marLeft w:val="0"/>
      <w:marRight w:val="0"/>
      <w:marTop w:val="0"/>
      <w:marBottom w:val="0"/>
      <w:divBdr>
        <w:top w:val="none" w:sz="0" w:space="0" w:color="auto"/>
        <w:left w:val="none" w:sz="0" w:space="0" w:color="auto"/>
        <w:bottom w:val="none" w:sz="0" w:space="0" w:color="auto"/>
        <w:right w:val="none" w:sz="0" w:space="0" w:color="auto"/>
      </w:divBdr>
    </w:div>
    <w:div w:id="1869563345">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99322023">
          <w:marLeft w:val="0"/>
          <w:marRight w:val="0"/>
          <w:marTop w:val="0"/>
          <w:marBottom w:val="0"/>
          <w:divBdr>
            <w:top w:val="none" w:sz="0" w:space="0" w:color="auto"/>
            <w:left w:val="none" w:sz="0" w:space="0" w:color="auto"/>
            <w:bottom w:val="none" w:sz="0" w:space="0" w:color="auto"/>
            <w:right w:val="none" w:sz="0" w:space="0" w:color="auto"/>
          </w:divBdr>
        </w:div>
      </w:divsChild>
    </w:div>
    <w:div w:id="1984656390">
      <w:bodyDiv w:val="1"/>
      <w:marLeft w:val="0"/>
      <w:marRight w:val="0"/>
      <w:marTop w:val="0"/>
      <w:marBottom w:val="0"/>
      <w:divBdr>
        <w:top w:val="none" w:sz="0" w:space="0" w:color="auto"/>
        <w:left w:val="none" w:sz="0" w:space="0" w:color="auto"/>
        <w:bottom w:val="none" w:sz="0" w:space="0" w:color="auto"/>
        <w:right w:val="none" w:sz="0" w:space="0" w:color="auto"/>
      </w:divBdr>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EC5A0-0FDF-481D-85AE-522B4641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3</cp:revision>
  <cp:lastPrinted>2020-10-14T11:38:00Z</cp:lastPrinted>
  <dcterms:created xsi:type="dcterms:W3CDTF">2020-10-21T12:28:00Z</dcterms:created>
  <dcterms:modified xsi:type="dcterms:W3CDTF">2020-10-21T12:30:00Z</dcterms:modified>
</cp:coreProperties>
</file>