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BE" w:rsidRDefault="00F651BE" w:rsidP="00F651BE">
      <w:pPr>
        <w:pStyle w:val="yiv751700841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26282A"/>
          <w:sz w:val="40"/>
          <w:szCs w:val="40"/>
        </w:rPr>
        <w:t>Pelayo Barcia:</w:t>
      </w:r>
      <w:r>
        <w:rPr>
          <w:rFonts w:ascii="Arial" w:hAnsi="Arial" w:cs="Arial"/>
          <w:b/>
          <w:bCs/>
          <w:color w:val="26282A"/>
          <w:sz w:val="36"/>
          <w:szCs w:val="36"/>
        </w:rPr>
        <w:t> </w:t>
      </w:r>
      <w:r>
        <w:rPr>
          <w:rFonts w:ascii="Arial" w:hAnsi="Arial" w:cs="Arial"/>
          <w:b/>
          <w:bCs/>
          <w:color w:val="26282A"/>
          <w:sz w:val="40"/>
          <w:szCs w:val="40"/>
        </w:rPr>
        <w:t>“Carece de sentido mantener el pago de la ORA durante las restricciones mientras comerciantes y hosteleros se ven obligados a cerrar sus negocios”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26282A"/>
          <w:sz w:val="40"/>
          <w:szCs w:val="40"/>
        </w:rPr>
        <w:t> </w:t>
      </w:r>
      <w:r>
        <w:rPr>
          <w:rFonts w:ascii="Symbol" w:hAnsi="Symbol" w:cs="Calibri"/>
          <w:color w:val="26282A"/>
          <w:sz w:val="32"/>
          <w:szCs w:val="32"/>
        </w:rPr>
        <w:t></w:t>
      </w:r>
      <w:r>
        <w:rPr>
          <w:rFonts w:ascii="New serif" w:hAnsi="New serif" w:cs="Calibri"/>
          <w:color w:val="26282A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6282A"/>
          <w:sz w:val="32"/>
          <w:szCs w:val="32"/>
        </w:rPr>
        <w:t>“La ORA se concibió para permitir la rotación de aparcamientos y favorecer así la actividad comercial y hostelera; con el 80% de los establecimientos cerrados no tiene lógica mantener este sistema de pago”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Symbol" w:hAnsi="Symbol" w:cs="Calibri"/>
          <w:color w:val="26282A"/>
          <w:sz w:val="32"/>
          <w:szCs w:val="32"/>
        </w:rPr>
        <w:t></w:t>
      </w:r>
      <w:r>
        <w:rPr>
          <w:rFonts w:ascii="New serif" w:hAnsi="New serif" w:cs="Calibri"/>
          <w:color w:val="26282A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6282A"/>
          <w:sz w:val="32"/>
          <w:szCs w:val="32"/>
        </w:rPr>
        <w:t xml:space="preserve">“Parece una incongruencia que pueda tocarse el parquímetro y no cualquier prenda u objeto en las tiendas que aplican medidas de prevención </w:t>
      </w:r>
      <w:proofErr w:type="spellStart"/>
      <w:r>
        <w:rPr>
          <w:rFonts w:ascii="Arial" w:hAnsi="Arial" w:cs="Arial"/>
          <w:b/>
          <w:bCs/>
          <w:color w:val="26282A"/>
          <w:sz w:val="32"/>
          <w:szCs w:val="32"/>
        </w:rPr>
        <w:t>anticovid</w:t>
      </w:r>
      <w:proofErr w:type="spellEnd"/>
      <w:r>
        <w:rPr>
          <w:rFonts w:ascii="Arial" w:hAnsi="Arial" w:cs="Arial"/>
          <w:b/>
          <w:bCs/>
          <w:color w:val="26282A"/>
          <w:sz w:val="32"/>
          <w:szCs w:val="32"/>
        </w:rPr>
        <w:t>”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Symbol" w:hAnsi="Symbol" w:cs="Calibri"/>
          <w:color w:val="26282A"/>
          <w:sz w:val="32"/>
          <w:szCs w:val="32"/>
        </w:rPr>
        <w:t></w:t>
      </w:r>
      <w:r>
        <w:rPr>
          <w:rFonts w:ascii="New serif" w:hAnsi="New serif" w:cs="Calibri"/>
          <w:color w:val="26282A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26282A"/>
          <w:sz w:val="32"/>
          <w:szCs w:val="32"/>
        </w:rPr>
        <w:t xml:space="preserve">“Pedimos que se adopten las mismas exenciones que se aplicaron en el mes de marzo a tasas y precios públicos municipales; además de la ORA, no se deberían cobrar los abonos de las instalaciones deportivas ya que están cerradas por el </w:t>
      </w:r>
      <w:r>
        <w:rPr>
          <w:rFonts w:ascii="Arial" w:hAnsi="Arial" w:cs="Arial"/>
          <w:b/>
          <w:bCs/>
          <w:color w:val="26282A"/>
          <w:sz w:val="32"/>
          <w:szCs w:val="32"/>
        </w:rPr>
        <w:t>‘</w:t>
      </w:r>
      <w:r>
        <w:rPr>
          <w:rFonts w:ascii="Arial" w:hAnsi="Arial" w:cs="Arial"/>
          <w:b/>
          <w:bCs/>
          <w:color w:val="26282A"/>
          <w:sz w:val="32"/>
          <w:szCs w:val="32"/>
        </w:rPr>
        <w:t>BOPA</w:t>
      </w:r>
      <w:r>
        <w:rPr>
          <w:rFonts w:ascii="Arial" w:hAnsi="Arial" w:cs="Arial"/>
          <w:b/>
          <w:bCs/>
          <w:color w:val="26282A"/>
          <w:sz w:val="32"/>
          <w:szCs w:val="32"/>
        </w:rPr>
        <w:t>’</w:t>
      </w:r>
      <w:r>
        <w:rPr>
          <w:rFonts w:ascii="Arial" w:hAnsi="Arial" w:cs="Arial"/>
          <w:b/>
          <w:bCs/>
          <w:color w:val="26282A"/>
          <w:sz w:val="32"/>
          <w:szCs w:val="32"/>
        </w:rPr>
        <w:t>”</w:t>
      </w:r>
    </w:p>
    <w:p w:rsidR="00F651BE" w:rsidRDefault="00F651BE" w:rsidP="00F651BE">
      <w:pPr>
        <w:pStyle w:val="yiv7517008412msonormal"/>
        <w:shd w:val="clear" w:color="auto" w:fill="FFFFFF"/>
        <w:spacing w:before="12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26282A"/>
          <w:sz w:val="22"/>
          <w:szCs w:val="22"/>
          <w:lang w:val="es-ES_tradnl"/>
        </w:rPr>
        <w:t> 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26282A"/>
          <w:sz w:val="28"/>
          <w:szCs w:val="28"/>
          <w:u w:val="single"/>
        </w:rPr>
        <w:t>06-noviembre-2020 (Gijón).-</w:t>
      </w:r>
      <w:r>
        <w:rPr>
          <w:rFonts w:ascii="Arial" w:hAnsi="Arial" w:cs="Arial"/>
          <w:color w:val="26282A"/>
          <w:sz w:val="28"/>
          <w:szCs w:val="28"/>
        </w:rPr>
        <w:t xml:space="preserve"> El concejal del Grupo Municipal de FORO en el Ayuntamiento de Gijón, Pelayo Barcia, ha manifestado hoy, en declaraciones a los medios, que “carece de sentido mantener el pago de la ORA durante las restricciones mientras comerciantes y </w:t>
      </w:r>
      <w:proofErr w:type="gramStart"/>
      <w:r>
        <w:rPr>
          <w:rFonts w:ascii="Arial" w:hAnsi="Arial" w:cs="Arial"/>
          <w:color w:val="26282A"/>
          <w:sz w:val="28"/>
          <w:szCs w:val="28"/>
        </w:rPr>
        <w:t>hosteleros</w:t>
      </w:r>
      <w:proofErr w:type="gramEnd"/>
      <w:r>
        <w:rPr>
          <w:rFonts w:ascii="Arial" w:hAnsi="Arial" w:cs="Arial"/>
          <w:color w:val="26282A"/>
          <w:sz w:val="28"/>
          <w:szCs w:val="28"/>
        </w:rPr>
        <w:t xml:space="preserve"> se ven obligados a cerrar sus negocios”.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26282A"/>
          <w:sz w:val="28"/>
          <w:szCs w:val="28"/>
        </w:rPr>
        <w:t xml:space="preserve">“La ORA se concibió para permitir la rotación de aparcamientos y favorecer así la actividad comercial y hostelera; con el 80% de los establecimientos cerrados no tiene lógica mantener este sistema de pago. Además, parece una incongruencia que pueda tocarse el parquímetro y no cualquier prenda u objeto en las tiendas que aplican medidas de prevención </w:t>
      </w:r>
      <w:proofErr w:type="spellStart"/>
      <w:r>
        <w:rPr>
          <w:rFonts w:ascii="Arial" w:hAnsi="Arial" w:cs="Arial"/>
          <w:color w:val="26282A"/>
          <w:sz w:val="28"/>
          <w:szCs w:val="28"/>
        </w:rPr>
        <w:t>anticovid</w:t>
      </w:r>
      <w:proofErr w:type="spellEnd"/>
      <w:r>
        <w:rPr>
          <w:rFonts w:ascii="Arial" w:hAnsi="Arial" w:cs="Arial"/>
          <w:color w:val="26282A"/>
          <w:sz w:val="28"/>
          <w:szCs w:val="28"/>
        </w:rPr>
        <w:t xml:space="preserve"> o que el Principado recomiende no salir de casa y haya que h</w:t>
      </w:r>
      <w:r>
        <w:rPr>
          <w:rFonts w:ascii="Arial" w:hAnsi="Arial" w:cs="Arial"/>
          <w:color w:val="26282A"/>
          <w:sz w:val="28"/>
          <w:szCs w:val="28"/>
        </w:rPr>
        <w:t>acerlo para cambiar el ticket. A</w:t>
      </w:r>
      <w:r>
        <w:rPr>
          <w:rFonts w:ascii="Arial" w:hAnsi="Arial" w:cs="Arial"/>
          <w:color w:val="26282A"/>
          <w:sz w:val="28"/>
          <w:szCs w:val="28"/>
        </w:rPr>
        <w:t>unque existe una aplicación del móvil</w:t>
      </w:r>
      <w:r>
        <w:rPr>
          <w:rFonts w:ascii="Arial" w:hAnsi="Arial" w:cs="Arial"/>
          <w:color w:val="26282A"/>
          <w:sz w:val="28"/>
          <w:szCs w:val="28"/>
        </w:rPr>
        <w:t>,</w:t>
      </w:r>
      <w:r>
        <w:rPr>
          <w:rFonts w:ascii="Arial" w:hAnsi="Arial" w:cs="Arial"/>
          <w:color w:val="26282A"/>
          <w:sz w:val="28"/>
          <w:szCs w:val="28"/>
        </w:rPr>
        <w:t xml:space="preserve"> todos sabemos lo que supone la brecha digital para muchas personas”, </w:t>
      </w:r>
      <w:r>
        <w:rPr>
          <w:rFonts w:ascii="Arial" w:hAnsi="Arial" w:cs="Arial"/>
          <w:color w:val="26282A"/>
          <w:sz w:val="28"/>
          <w:szCs w:val="28"/>
        </w:rPr>
        <w:t>explica.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26282A"/>
          <w:sz w:val="28"/>
          <w:szCs w:val="28"/>
        </w:rPr>
        <w:lastRenderedPageBreak/>
        <w:t xml:space="preserve">“Lo mismo, o más grave, </w:t>
      </w:r>
      <w:r>
        <w:rPr>
          <w:rFonts w:ascii="Arial" w:hAnsi="Arial" w:cs="Arial"/>
          <w:color w:val="26282A"/>
          <w:sz w:val="28"/>
          <w:szCs w:val="28"/>
        </w:rPr>
        <w:t xml:space="preserve">ocurre </w:t>
      </w:r>
      <w:r>
        <w:rPr>
          <w:rFonts w:ascii="Arial" w:hAnsi="Arial" w:cs="Arial"/>
          <w:color w:val="26282A"/>
          <w:sz w:val="28"/>
          <w:szCs w:val="28"/>
        </w:rPr>
        <w:t xml:space="preserve">con los abonos deportivos. Hay que recordar que el </w:t>
      </w:r>
      <w:r>
        <w:rPr>
          <w:rFonts w:ascii="Arial" w:hAnsi="Arial" w:cs="Arial"/>
          <w:color w:val="26282A"/>
          <w:sz w:val="28"/>
          <w:szCs w:val="28"/>
        </w:rPr>
        <w:t>‘</w:t>
      </w:r>
      <w:r>
        <w:rPr>
          <w:rFonts w:ascii="Arial" w:hAnsi="Arial" w:cs="Arial"/>
          <w:color w:val="26282A"/>
          <w:sz w:val="28"/>
          <w:szCs w:val="28"/>
        </w:rPr>
        <w:t>BOPA</w:t>
      </w:r>
      <w:r>
        <w:rPr>
          <w:rFonts w:ascii="Arial" w:hAnsi="Arial" w:cs="Arial"/>
          <w:color w:val="26282A"/>
          <w:sz w:val="28"/>
          <w:szCs w:val="28"/>
        </w:rPr>
        <w:t>’</w:t>
      </w:r>
      <w:r>
        <w:rPr>
          <w:rFonts w:ascii="Arial" w:hAnsi="Arial" w:cs="Arial"/>
          <w:color w:val="26282A"/>
          <w:sz w:val="28"/>
          <w:szCs w:val="28"/>
        </w:rPr>
        <w:t xml:space="preserve"> obliga al cierre de todas las instalaciones deportivas, con lo no se debería cobrar a los usuarios-abonados del P</w:t>
      </w:r>
      <w:r>
        <w:rPr>
          <w:rFonts w:ascii="Arial" w:hAnsi="Arial" w:cs="Arial"/>
          <w:color w:val="26282A"/>
          <w:sz w:val="28"/>
          <w:szCs w:val="28"/>
        </w:rPr>
        <w:t>atronato Deportivo Municipal</w:t>
      </w:r>
      <w:r>
        <w:rPr>
          <w:rFonts w:ascii="Arial" w:hAnsi="Arial" w:cs="Arial"/>
          <w:color w:val="26282A"/>
          <w:sz w:val="28"/>
          <w:szCs w:val="28"/>
        </w:rPr>
        <w:t xml:space="preserve"> (</w:t>
      </w:r>
      <w:r>
        <w:rPr>
          <w:rFonts w:ascii="Arial" w:hAnsi="Arial" w:cs="Arial"/>
          <w:color w:val="26282A"/>
          <w:sz w:val="28"/>
          <w:szCs w:val="28"/>
        </w:rPr>
        <w:t>p</w:t>
      </w:r>
      <w:r>
        <w:rPr>
          <w:rFonts w:ascii="Arial" w:hAnsi="Arial" w:cs="Arial"/>
          <w:color w:val="26282A"/>
          <w:sz w:val="28"/>
          <w:szCs w:val="28"/>
        </w:rPr>
        <w:t xml:space="preserve">iscinas, </w:t>
      </w:r>
      <w:r>
        <w:rPr>
          <w:rFonts w:ascii="Arial" w:hAnsi="Arial" w:cs="Arial"/>
          <w:color w:val="26282A"/>
          <w:sz w:val="28"/>
          <w:szCs w:val="28"/>
        </w:rPr>
        <w:t>g</w:t>
      </w:r>
      <w:r>
        <w:rPr>
          <w:rFonts w:ascii="Arial" w:hAnsi="Arial" w:cs="Arial"/>
          <w:color w:val="26282A"/>
          <w:sz w:val="28"/>
          <w:szCs w:val="28"/>
        </w:rPr>
        <w:t>olf, etc.) por algo que no pueden disfrutar”</w:t>
      </w:r>
      <w:r>
        <w:rPr>
          <w:rFonts w:ascii="Arial" w:hAnsi="Arial" w:cs="Arial"/>
          <w:color w:val="26282A"/>
          <w:sz w:val="28"/>
          <w:szCs w:val="28"/>
        </w:rPr>
        <w:t>, destaca Pelayo Barcia</w:t>
      </w:r>
      <w:r>
        <w:rPr>
          <w:rFonts w:ascii="Arial" w:hAnsi="Arial" w:cs="Arial"/>
          <w:color w:val="26282A"/>
          <w:sz w:val="28"/>
          <w:szCs w:val="28"/>
        </w:rPr>
        <w:t>.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26282A"/>
          <w:sz w:val="28"/>
          <w:szCs w:val="28"/>
        </w:rPr>
        <w:t> </w:t>
      </w:r>
    </w:p>
    <w:p w:rsidR="00F651BE" w:rsidRDefault="00F651BE" w:rsidP="00F651BE">
      <w:pPr>
        <w:pStyle w:val="yiv7517008412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26282A"/>
          <w:sz w:val="28"/>
          <w:szCs w:val="28"/>
        </w:rPr>
        <w:t>“</w:t>
      </w:r>
      <w:r>
        <w:rPr>
          <w:rFonts w:ascii="Arial" w:hAnsi="Arial" w:cs="Arial"/>
          <w:color w:val="26282A"/>
          <w:sz w:val="28"/>
          <w:szCs w:val="28"/>
        </w:rPr>
        <w:t>Consideramos</w:t>
      </w:r>
      <w:r>
        <w:rPr>
          <w:rFonts w:ascii="Arial" w:hAnsi="Arial" w:cs="Arial"/>
          <w:color w:val="26282A"/>
          <w:sz w:val="28"/>
          <w:szCs w:val="28"/>
        </w:rPr>
        <w:t xml:space="preserve"> que, aunque no sea un confinamiento obligatorio, las recomendaciones del </w:t>
      </w:r>
      <w:r>
        <w:rPr>
          <w:rFonts w:ascii="Arial" w:hAnsi="Arial" w:cs="Arial"/>
          <w:color w:val="26282A"/>
          <w:sz w:val="28"/>
          <w:szCs w:val="28"/>
        </w:rPr>
        <w:t xml:space="preserve">Gobierno del </w:t>
      </w:r>
      <w:r>
        <w:rPr>
          <w:rFonts w:ascii="Arial" w:hAnsi="Arial" w:cs="Arial"/>
          <w:color w:val="26282A"/>
          <w:sz w:val="28"/>
          <w:szCs w:val="28"/>
        </w:rPr>
        <w:t>Principado de quedarnos en casa deberían venir acompañadas del resto de medidas municipales que se adoptaron en marzo y que todos los partidos vimos</w:t>
      </w:r>
      <w:r>
        <w:rPr>
          <w:rFonts w:ascii="Arial" w:hAnsi="Arial" w:cs="Arial"/>
          <w:color w:val="26282A"/>
          <w:sz w:val="28"/>
          <w:szCs w:val="28"/>
        </w:rPr>
        <w:t xml:space="preserve"> adecuadas”, concluye el edil forista.</w:t>
      </w:r>
      <w:r>
        <w:rPr>
          <w:rFonts w:ascii="Arial" w:hAnsi="Arial" w:cs="Arial"/>
          <w:color w:val="26282A"/>
          <w:sz w:val="28"/>
          <w:szCs w:val="28"/>
        </w:rPr>
        <w:t xml:space="preserve"> </w:t>
      </w:r>
    </w:p>
    <w:bookmarkEnd w:id="0"/>
    <w:p w:rsidR="00027836" w:rsidRDefault="00027836" w:rsidP="00027836">
      <w:pPr>
        <w:spacing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886124" w:rsidRPr="00441969" w:rsidRDefault="00886124" w:rsidP="003F4C9D">
      <w:pPr>
        <w:spacing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sectPr w:rsidR="00886124" w:rsidRPr="00441969" w:rsidSect="00E96E6A">
      <w:headerReference w:type="default" r:id="rId7"/>
      <w:footerReference w:type="default" r:id="rId8"/>
      <w:pgSz w:w="11906" w:h="16838"/>
      <w:pgMar w:top="1334" w:right="1701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CC" w:rsidRDefault="00254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549CC" w:rsidRDefault="00254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:rsidR="00CB2542" w:rsidRDefault="00BC6C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FBE4BF">
              <wp:simplePos x="0" y="0"/>
              <wp:positionH relativeFrom="column">
                <wp:posOffset>-3829685</wp:posOffset>
              </wp:positionH>
              <wp:positionV relativeFrom="paragraph">
                <wp:posOffset>-4197350</wp:posOffset>
              </wp:positionV>
              <wp:extent cx="6769100" cy="53276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5400000">
                        <a:off x="0" y="0"/>
                        <a:ext cx="6769100" cy="532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6C13" w:rsidRDefault="00BC6C13" w:rsidP="00BC6C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informativa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E4B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01.55pt;margin-top:-330.5pt;width:533pt;height:41.9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" o:allowincell="f" filled="f" stroked="f">
              <v:path arrowok="t"/>
              <v:textbox inset="0,0,0,0">
                <w:txbxContent>
                  <w:p w:rsidR="00BC6C13" w:rsidRDefault="00BC6C13" w:rsidP="00BC6C1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nota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informativa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CC" w:rsidRDefault="00254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549CC" w:rsidRDefault="00254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7E263156" wp14:editId="1A3FBB29">
          <wp:extent cx="1595958" cy="1461444"/>
          <wp:effectExtent l="0" t="0" r="4445" b="12065"/>
          <wp:docPr id="7" name="Imagen 7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02C"/>
    <w:multiLevelType w:val="hybridMultilevel"/>
    <w:tmpl w:val="8B2A5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B2F"/>
    <w:multiLevelType w:val="hybridMultilevel"/>
    <w:tmpl w:val="F4A29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8CE"/>
    <w:multiLevelType w:val="hybridMultilevel"/>
    <w:tmpl w:val="7E700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9E2"/>
    <w:multiLevelType w:val="hybridMultilevel"/>
    <w:tmpl w:val="8772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3DF"/>
    <w:multiLevelType w:val="hybridMultilevel"/>
    <w:tmpl w:val="66CAD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B7E"/>
    <w:multiLevelType w:val="hybridMultilevel"/>
    <w:tmpl w:val="D0422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944E2"/>
    <w:multiLevelType w:val="hybridMultilevel"/>
    <w:tmpl w:val="B83C5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1"/>
    <w:rsid w:val="000026D7"/>
    <w:rsid w:val="000166E3"/>
    <w:rsid w:val="00021CD4"/>
    <w:rsid w:val="00026AEB"/>
    <w:rsid w:val="00027836"/>
    <w:rsid w:val="0003118C"/>
    <w:rsid w:val="00053309"/>
    <w:rsid w:val="00075327"/>
    <w:rsid w:val="0008345E"/>
    <w:rsid w:val="00094DA5"/>
    <w:rsid w:val="000B15FB"/>
    <w:rsid w:val="000F7965"/>
    <w:rsid w:val="001175AA"/>
    <w:rsid w:val="00124530"/>
    <w:rsid w:val="00137EE4"/>
    <w:rsid w:val="00171386"/>
    <w:rsid w:val="00176019"/>
    <w:rsid w:val="00176B23"/>
    <w:rsid w:val="00183E87"/>
    <w:rsid w:val="001C582B"/>
    <w:rsid w:val="002173AA"/>
    <w:rsid w:val="0023421B"/>
    <w:rsid w:val="00244134"/>
    <w:rsid w:val="002549CC"/>
    <w:rsid w:val="00254D61"/>
    <w:rsid w:val="00275AED"/>
    <w:rsid w:val="0028619D"/>
    <w:rsid w:val="002B2E41"/>
    <w:rsid w:val="002C691E"/>
    <w:rsid w:val="002E001E"/>
    <w:rsid w:val="002F386D"/>
    <w:rsid w:val="0030717F"/>
    <w:rsid w:val="0031267C"/>
    <w:rsid w:val="003252D1"/>
    <w:rsid w:val="00341608"/>
    <w:rsid w:val="00344EFC"/>
    <w:rsid w:val="00353644"/>
    <w:rsid w:val="00355CA3"/>
    <w:rsid w:val="003560A2"/>
    <w:rsid w:val="003B0DCE"/>
    <w:rsid w:val="003B633C"/>
    <w:rsid w:val="003C73E0"/>
    <w:rsid w:val="003D1183"/>
    <w:rsid w:val="003F4C9D"/>
    <w:rsid w:val="00416C82"/>
    <w:rsid w:val="0042331B"/>
    <w:rsid w:val="004265E3"/>
    <w:rsid w:val="0043282F"/>
    <w:rsid w:val="00441969"/>
    <w:rsid w:val="004744B9"/>
    <w:rsid w:val="004A083D"/>
    <w:rsid w:val="004B6E56"/>
    <w:rsid w:val="004D5E55"/>
    <w:rsid w:val="004F0696"/>
    <w:rsid w:val="004F3143"/>
    <w:rsid w:val="004F34AD"/>
    <w:rsid w:val="004F6F7D"/>
    <w:rsid w:val="005409FA"/>
    <w:rsid w:val="00551A59"/>
    <w:rsid w:val="00555277"/>
    <w:rsid w:val="005A0D4A"/>
    <w:rsid w:val="005A56C6"/>
    <w:rsid w:val="005A586E"/>
    <w:rsid w:val="005C49A5"/>
    <w:rsid w:val="005D1A73"/>
    <w:rsid w:val="005F5D90"/>
    <w:rsid w:val="006351B1"/>
    <w:rsid w:val="0063727A"/>
    <w:rsid w:val="0064342B"/>
    <w:rsid w:val="006912FC"/>
    <w:rsid w:val="006A60F1"/>
    <w:rsid w:val="006B33CA"/>
    <w:rsid w:val="006C5EF9"/>
    <w:rsid w:val="00702FBB"/>
    <w:rsid w:val="00703605"/>
    <w:rsid w:val="0071227E"/>
    <w:rsid w:val="00723155"/>
    <w:rsid w:val="007376C3"/>
    <w:rsid w:val="00773D04"/>
    <w:rsid w:val="00796E50"/>
    <w:rsid w:val="007A50D9"/>
    <w:rsid w:val="007C189C"/>
    <w:rsid w:val="00816678"/>
    <w:rsid w:val="008219AA"/>
    <w:rsid w:val="008302FB"/>
    <w:rsid w:val="0084094C"/>
    <w:rsid w:val="008570B0"/>
    <w:rsid w:val="00886124"/>
    <w:rsid w:val="008B2009"/>
    <w:rsid w:val="008B5F63"/>
    <w:rsid w:val="008E70AC"/>
    <w:rsid w:val="008E7147"/>
    <w:rsid w:val="0090013C"/>
    <w:rsid w:val="009141AE"/>
    <w:rsid w:val="009160D9"/>
    <w:rsid w:val="0094147D"/>
    <w:rsid w:val="00950DE1"/>
    <w:rsid w:val="0095705E"/>
    <w:rsid w:val="0097106E"/>
    <w:rsid w:val="00981026"/>
    <w:rsid w:val="00996702"/>
    <w:rsid w:val="009973E5"/>
    <w:rsid w:val="009A5FCB"/>
    <w:rsid w:val="009C14E9"/>
    <w:rsid w:val="009E4D98"/>
    <w:rsid w:val="009E5812"/>
    <w:rsid w:val="00A01386"/>
    <w:rsid w:val="00A07DC1"/>
    <w:rsid w:val="00A07FBE"/>
    <w:rsid w:val="00A17EFC"/>
    <w:rsid w:val="00A30D2D"/>
    <w:rsid w:val="00A35925"/>
    <w:rsid w:val="00AC0F17"/>
    <w:rsid w:val="00AD1040"/>
    <w:rsid w:val="00AD5784"/>
    <w:rsid w:val="00AE51E5"/>
    <w:rsid w:val="00AE788B"/>
    <w:rsid w:val="00AF232F"/>
    <w:rsid w:val="00B43782"/>
    <w:rsid w:val="00B44C2E"/>
    <w:rsid w:val="00B47029"/>
    <w:rsid w:val="00BB323A"/>
    <w:rsid w:val="00BC6C13"/>
    <w:rsid w:val="00BD75FE"/>
    <w:rsid w:val="00BF7204"/>
    <w:rsid w:val="00C41805"/>
    <w:rsid w:val="00C44BCE"/>
    <w:rsid w:val="00C57259"/>
    <w:rsid w:val="00C57E8E"/>
    <w:rsid w:val="00C73845"/>
    <w:rsid w:val="00C77823"/>
    <w:rsid w:val="00C93F24"/>
    <w:rsid w:val="00CA5CC3"/>
    <w:rsid w:val="00CB0F8E"/>
    <w:rsid w:val="00CB2542"/>
    <w:rsid w:val="00CB2C0E"/>
    <w:rsid w:val="00CC6261"/>
    <w:rsid w:val="00CD40FC"/>
    <w:rsid w:val="00CE54A8"/>
    <w:rsid w:val="00D049F5"/>
    <w:rsid w:val="00D3544A"/>
    <w:rsid w:val="00D40A58"/>
    <w:rsid w:val="00D540B5"/>
    <w:rsid w:val="00DA4E7B"/>
    <w:rsid w:val="00DB2ABF"/>
    <w:rsid w:val="00DB556E"/>
    <w:rsid w:val="00DC1A3A"/>
    <w:rsid w:val="00DC32CE"/>
    <w:rsid w:val="00E046BB"/>
    <w:rsid w:val="00E4343A"/>
    <w:rsid w:val="00E50058"/>
    <w:rsid w:val="00E76E41"/>
    <w:rsid w:val="00E853B1"/>
    <w:rsid w:val="00E878FC"/>
    <w:rsid w:val="00E96E6A"/>
    <w:rsid w:val="00EC6C1A"/>
    <w:rsid w:val="00ED2D1C"/>
    <w:rsid w:val="00EE0239"/>
    <w:rsid w:val="00F01985"/>
    <w:rsid w:val="00F15C50"/>
    <w:rsid w:val="00F44153"/>
    <w:rsid w:val="00F475D5"/>
    <w:rsid w:val="00F6014E"/>
    <w:rsid w:val="00F651BE"/>
    <w:rsid w:val="00F91B11"/>
    <w:rsid w:val="00FA1CF5"/>
    <w:rsid w:val="00FC624D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6C900B-F494-424A-A41F-1D1034D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094C"/>
    <w:rPr>
      <w:color w:val="0000FF"/>
      <w:u w:val="single"/>
    </w:rPr>
  </w:style>
  <w:style w:type="character" w:customStyle="1" w:styleId="6qdm">
    <w:name w:val="_6qdm"/>
    <w:basedOn w:val="Fuentedeprrafopredeter"/>
    <w:rsid w:val="0095705E"/>
  </w:style>
  <w:style w:type="character" w:customStyle="1" w:styleId="textexposedshow">
    <w:name w:val="text_exposed_show"/>
    <w:basedOn w:val="Fuentedeprrafopredeter"/>
    <w:rsid w:val="0095705E"/>
  </w:style>
  <w:style w:type="character" w:styleId="Textoennegrita">
    <w:name w:val="Strong"/>
    <w:basedOn w:val="Fuentedeprrafopredeter"/>
    <w:uiPriority w:val="22"/>
    <w:qFormat/>
    <w:rsid w:val="0042331B"/>
    <w:rPr>
      <w:b/>
      <w:bCs/>
    </w:rPr>
  </w:style>
  <w:style w:type="paragraph" w:customStyle="1" w:styleId="yiv7517008412msonormal">
    <w:name w:val="yiv7517008412msonormal"/>
    <w:basedOn w:val="Normal"/>
    <w:rsid w:val="00F65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1069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49</cp:revision>
  <cp:lastPrinted>2011-08-20T09:44:00Z</cp:lastPrinted>
  <dcterms:created xsi:type="dcterms:W3CDTF">2020-04-09T14:15:00Z</dcterms:created>
  <dcterms:modified xsi:type="dcterms:W3CDTF">2020-11-06T08:12:00Z</dcterms:modified>
</cp:coreProperties>
</file>